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  <w:t>0</w:t>
      </w:r>
      <w:r w:rsidR="0000498A">
        <w:rPr>
          <w:sz w:val="28"/>
          <w:szCs w:val="28"/>
        </w:rPr>
        <w:t>3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 w:rsidR="0000498A">
        <w:rPr>
          <w:sz w:val="28"/>
          <w:szCs w:val="28"/>
        </w:rPr>
        <w:t>1</w:t>
      </w:r>
      <w:r w:rsidR="00391C65">
        <w:rPr>
          <w:sz w:val="28"/>
          <w:szCs w:val="28"/>
        </w:rPr>
        <w:t>/201</w:t>
      </w:r>
      <w:r w:rsidR="0000498A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proofErr w:type="gramStart"/>
      <w:r w:rsidR="0000498A">
        <w:rPr>
          <w:sz w:val="28"/>
          <w:szCs w:val="28"/>
        </w:rPr>
        <w:t>Kağıt</w:t>
      </w:r>
      <w:proofErr w:type="gramEnd"/>
      <w:r w:rsidR="0000498A">
        <w:rPr>
          <w:sz w:val="28"/>
          <w:szCs w:val="28"/>
        </w:rPr>
        <w:t xml:space="preserve"> Grubu Ürünler alım</w:t>
      </w:r>
      <w:r w:rsidR="00616010">
        <w:rPr>
          <w:sz w:val="28"/>
          <w:szCs w:val="28"/>
        </w:rPr>
        <w:t xml:space="preserve"> işi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00498A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616010">
        <w:rPr>
          <w:b/>
          <w:sz w:val="28"/>
          <w:szCs w:val="28"/>
        </w:rPr>
        <w:t>1</w:t>
      </w:r>
      <w:r w:rsidR="0000498A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 xml:space="preserve"> </w:t>
      </w:r>
      <w:r w:rsidR="0000498A">
        <w:rPr>
          <w:b/>
          <w:sz w:val="28"/>
          <w:szCs w:val="28"/>
        </w:rPr>
        <w:t>Ocak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00498A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00498A">
        <w:rPr>
          <w:b/>
          <w:sz w:val="28"/>
          <w:szCs w:val="28"/>
        </w:rPr>
        <w:t>2:0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>’</w:t>
      </w:r>
      <w:r w:rsidR="0000498A">
        <w:rPr>
          <w:b/>
          <w:sz w:val="28"/>
          <w:szCs w:val="28"/>
        </w:rPr>
        <w:t>e</w:t>
      </w:r>
      <w:r w:rsidR="00391C65">
        <w:rPr>
          <w:b/>
          <w:sz w:val="28"/>
          <w:szCs w:val="28"/>
        </w:rPr>
        <w:t xml:space="preserve">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00498A" w:rsidRDefault="0000498A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616010" w:rsidRDefault="0000498A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30.04.2019 tarihine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alınacaktır.</w:t>
      </w:r>
    </w:p>
    <w:p w:rsidR="0000498A" w:rsidRPr="0000498A" w:rsidRDefault="0000498A" w:rsidP="0000498A">
      <w:pPr>
        <w:pStyle w:val="ListeParagraf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Ödeme vadesi Fatura tarihini müteakip 90 gündür.</w:t>
      </w:r>
    </w:p>
    <w:p w:rsidR="00295E8F" w:rsidRPr="00B450A9" w:rsidRDefault="0000498A" w:rsidP="0000498A">
      <w:pPr>
        <w:pStyle w:val="ListeParagraf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Ürün numuneleri ilgili depo birimlerinde (</w:t>
      </w:r>
      <w:proofErr w:type="spellStart"/>
      <w:r>
        <w:rPr>
          <w:sz w:val="28"/>
          <w:szCs w:val="28"/>
        </w:rPr>
        <w:t>Sıhhıye-Beytepe</w:t>
      </w:r>
      <w:proofErr w:type="spellEnd"/>
      <w:r>
        <w:rPr>
          <w:sz w:val="28"/>
          <w:szCs w:val="28"/>
        </w:rPr>
        <w:t>) görülebilir.</w:t>
      </w:r>
      <w:r w:rsidRPr="00B450A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53" w:rsidRDefault="005D5B53" w:rsidP="006C6E69">
      <w:r>
        <w:separator/>
      </w:r>
    </w:p>
  </w:endnote>
  <w:endnote w:type="continuationSeparator" w:id="0">
    <w:p w:rsidR="005D5B53" w:rsidRDefault="005D5B5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53" w:rsidRDefault="005D5B53" w:rsidP="006C6E69">
      <w:r>
        <w:separator/>
      </w:r>
    </w:p>
  </w:footnote>
  <w:footnote w:type="continuationSeparator" w:id="0">
    <w:p w:rsidR="005D5B53" w:rsidRDefault="005D5B5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0498A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5B53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934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DECA-FDA0-474A-ACE0-6A5A8DF8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2019-01-08T07:35:00Z</dcterms:created>
  <dcterms:modified xsi:type="dcterms:W3CDTF">2019-01-08T07:35:00Z</dcterms:modified>
</cp:coreProperties>
</file>