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4B" w:rsidRPr="00B954F7" w:rsidRDefault="00EA7FF4" w:rsidP="0009047D">
      <w:pPr>
        <w:pStyle w:val="Balk1"/>
        <w:spacing w:before="63" w:line="272" w:lineRule="exact"/>
        <w:ind w:left="2268" w:right="2383"/>
        <w:jc w:val="center"/>
        <w:rPr>
          <w:rFonts w:ascii="Times New Roman" w:hAnsi="Times New Roman" w:cs="Times New Roman"/>
        </w:rPr>
      </w:pPr>
      <w:r w:rsidRPr="00B954F7">
        <w:rPr>
          <w:rFonts w:ascii="Times New Roman" w:hAnsi="Times New Roman" w:cs="Times New Roman"/>
        </w:rPr>
        <w:t>HACETEPE ÜNİVERSİTESİ</w:t>
      </w:r>
    </w:p>
    <w:p w:rsidR="0009047D" w:rsidRDefault="00EA7FF4" w:rsidP="0009047D">
      <w:pPr>
        <w:spacing w:before="5" w:line="268" w:lineRule="exact"/>
        <w:ind w:left="2127" w:right="2383"/>
        <w:jc w:val="center"/>
        <w:rPr>
          <w:b/>
          <w:sz w:val="24"/>
          <w:szCs w:val="24"/>
        </w:rPr>
      </w:pPr>
      <w:r w:rsidRPr="00B954F7">
        <w:rPr>
          <w:b/>
          <w:sz w:val="24"/>
          <w:szCs w:val="24"/>
        </w:rPr>
        <w:t xml:space="preserve">SAĞLIK KÜLTÜR VE SPOR DAİRE BAŞKANLIĞI </w:t>
      </w:r>
    </w:p>
    <w:p w:rsidR="00964B4B" w:rsidRPr="00B954F7" w:rsidRDefault="00EA7FF4" w:rsidP="0009047D">
      <w:pPr>
        <w:tabs>
          <w:tab w:val="left" w:pos="2835"/>
        </w:tabs>
        <w:spacing w:before="5" w:line="268" w:lineRule="exact"/>
        <w:ind w:left="2810" w:right="2383" w:hanging="542"/>
        <w:jc w:val="center"/>
        <w:rPr>
          <w:b/>
          <w:sz w:val="24"/>
          <w:szCs w:val="24"/>
        </w:rPr>
      </w:pPr>
      <w:r w:rsidRPr="00B954F7">
        <w:rPr>
          <w:b/>
          <w:sz w:val="24"/>
          <w:szCs w:val="24"/>
        </w:rPr>
        <w:t>SOSYAL TESİS VE İŞLETMELERİ</w:t>
      </w:r>
    </w:p>
    <w:p w:rsidR="00964B4B" w:rsidRPr="00B954F7" w:rsidRDefault="00EA7FF4" w:rsidP="0009047D">
      <w:pPr>
        <w:spacing w:line="278" w:lineRule="exact"/>
        <w:ind w:left="2127" w:right="2383"/>
        <w:jc w:val="center"/>
        <w:rPr>
          <w:b/>
          <w:sz w:val="24"/>
          <w:szCs w:val="24"/>
        </w:rPr>
      </w:pPr>
      <w:r w:rsidRPr="00B954F7">
        <w:rPr>
          <w:b/>
          <w:sz w:val="24"/>
          <w:szCs w:val="24"/>
        </w:rPr>
        <w:t>BANKA PROMOSYONU İHALE ŞARTNAMESİ</w:t>
      </w:r>
    </w:p>
    <w:p w:rsidR="00964B4B" w:rsidRPr="00B954F7" w:rsidRDefault="00964B4B">
      <w:pPr>
        <w:pStyle w:val="GvdeMetni"/>
        <w:rPr>
          <w:b/>
        </w:rPr>
      </w:pPr>
    </w:p>
    <w:p w:rsidR="00964B4B" w:rsidRPr="00B954F7" w:rsidRDefault="00964B4B">
      <w:pPr>
        <w:rPr>
          <w:sz w:val="24"/>
          <w:szCs w:val="24"/>
        </w:rPr>
        <w:sectPr w:rsidR="00964B4B" w:rsidRPr="00B954F7" w:rsidSect="0009047D">
          <w:headerReference w:type="default" r:id="rId8"/>
          <w:type w:val="continuous"/>
          <w:pgSz w:w="12600" w:h="16840"/>
          <w:pgMar w:top="820" w:right="1118" w:bottom="0" w:left="993" w:header="708" w:footer="708" w:gutter="0"/>
          <w:cols w:space="708"/>
        </w:sectPr>
      </w:pPr>
    </w:p>
    <w:p w:rsidR="00964B4B" w:rsidRPr="00B954F7" w:rsidRDefault="00EA7FF4" w:rsidP="00B954F7">
      <w:pPr>
        <w:spacing w:line="240" w:lineRule="atLeast"/>
        <w:ind w:left="139"/>
        <w:rPr>
          <w:b/>
          <w:sz w:val="24"/>
          <w:szCs w:val="24"/>
        </w:rPr>
      </w:pPr>
      <w:r w:rsidRPr="00B954F7">
        <w:rPr>
          <w:b/>
          <w:sz w:val="24"/>
          <w:szCs w:val="24"/>
          <w:u w:val="single"/>
        </w:rPr>
        <w:lastRenderedPageBreak/>
        <w:t>GENEL BİLGİLER</w:t>
      </w:r>
    </w:p>
    <w:p w:rsidR="00964B4B" w:rsidRPr="00B954F7" w:rsidRDefault="00964B4B" w:rsidP="00B954F7">
      <w:pPr>
        <w:pStyle w:val="GvdeMetni"/>
        <w:spacing w:line="240" w:lineRule="atLeast"/>
        <w:rPr>
          <w:b/>
        </w:rPr>
      </w:pPr>
    </w:p>
    <w:p w:rsidR="00B954F7" w:rsidRPr="00B954F7" w:rsidRDefault="00EA7FF4" w:rsidP="00B954F7">
      <w:pPr>
        <w:pStyle w:val="ListeParagraf"/>
        <w:numPr>
          <w:ilvl w:val="0"/>
          <w:numId w:val="2"/>
        </w:numPr>
        <w:tabs>
          <w:tab w:val="left" w:pos="415"/>
        </w:tabs>
        <w:spacing w:line="240" w:lineRule="atLeast"/>
        <w:ind w:right="1696" w:hanging="254"/>
        <w:rPr>
          <w:b/>
          <w:sz w:val="24"/>
          <w:szCs w:val="24"/>
        </w:rPr>
      </w:pPr>
      <w:r w:rsidRPr="00B954F7">
        <w:rPr>
          <w:b/>
          <w:sz w:val="24"/>
          <w:szCs w:val="24"/>
        </w:rPr>
        <w:t xml:space="preserve">Kurum Bilgileri </w:t>
      </w:r>
    </w:p>
    <w:p w:rsidR="00B954F7" w:rsidRPr="00B954F7" w:rsidRDefault="00B954F7" w:rsidP="00B954F7">
      <w:pPr>
        <w:pStyle w:val="ListeParagraf"/>
        <w:tabs>
          <w:tab w:val="left" w:pos="415"/>
        </w:tabs>
        <w:spacing w:line="240" w:lineRule="atLeast"/>
        <w:ind w:left="385" w:right="1696" w:firstLine="0"/>
        <w:jc w:val="left"/>
        <w:rPr>
          <w:b/>
          <w:sz w:val="24"/>
          <w:szCs w:val="24"/>
        </w:rPr>
      </w:pPr>
    </w:p>
    <w:p w:rsidR="00964B4B" w:rsidRPr="00B954F7" w:rsidRDefault="00EA7FF4" w:rsidP="00B954F7">
      <w:pPr>
        <w:pStyle w:val="ListeParagraf"/>
        <w:tabs>
          <w:tab w:val="left" w:pos="415"/>
        </w:tabs>
        <w:spacing w:line="240" w:lineRule="atLeast"/>
        <w:ind w:left="385" w:right="1696" w:firstLine="0"/>
        <w:jc w:val="left"/>
        <w:rPr>
          <w:b/>
          <w:sz w:val="24"/>
          <w:szCs w:val="24"/>
        </w:rPr>
      </w:pPr>
      <w:r w:rsidRPr="00B954F7">
        <w:rPr>
          <w:b/>
          <w:sz w:val="24"/>
          <w:szCs w:val="24"/>
        </w:rPr>
        <w:t>Kurumun Adı</w:t>
      </w:r>
    </w:p>
    <w:p w:rsidR="00964B4B" w:rsidRPr="00B954F7" w:rsidRDefault="00964B4B" w:rsidP="00B954F7">
      <w:pPr>
        <w:pStyle w:val="GvdeMetni"/>
        <w:spacing w:line="240" w:lineRule="atLeast"/>
        <w:rPr>
          <w:b/>
        </w:rPr>
      </w:pPr>
    </w:p>
    <w:p w:rsidR="00964B4B" w:rsidRPr="00B954F7" w:rsidRDefault="00EA7FF4" w:rsidP="00B954F7">
      <w:pPr>
        <w:spacing w:line="240" w:lineRule="atLeast"/>
        <w:ind w:left="385"/>
        <w:rPr>
          <w:b/>
          <w:sz w:val="24"/>
          <w:szCs w:val="24"/>
        </w:rPr>
      </w:pPr>
      <w:r w:rsidRPr="00B954F7">
        <w:rPr>
          <w:b/>
          <w:sz w:val="24"/>
          <w:szCs w:val="24"/>
        </w:rPr>
        <w:t>Kurumun Adresi</w:t>
      </w:r>
    </w:p>
    <w:p w:rsidR="00964B4B" w:rsidRPr="00B954F7" w:rsidRDefault="00964B4B" w:rsidP="00B954F7">
      <w:pPr>
        <w:pStyle w:val="GvdeMetni"/>
        <w:spacing w:line="240" w:lineRule="atLeast"/>
        <w:rPr>
          <w:b/>
        </w:rPr>
      </w:pPr>
    </w:p>
    <w:p w:rsidR="00964B4B" w:rsidRPr="00B954F7" w:rsidRDefault="00EA7FF4" w:rsidP="00B954F7">
      <w:pPr>
        <w:spacing w:line="240" w:lineRule="atLeast"/>
        <w:ind w:left="385"/>
        <w:rPr>
          <w:b/>
          <w:sz w:val="24"/>
          <w:szCs w:val="24"/>
        </w:rPr>
      </w:pPr>
      <w:r w:rsidRPr="00B954F7">
        <w:rPr>
          <w:b/>
          <w:sz w:val="24"/>
          <w:szCs w:val="24"/>
        </w:rPr>
        <w:t>Kurumun Telefon ve Faksı</w:t>
      </w:r>
    </w:p>
    <w:p w:rsidR="00964B4B" w:rsidRPr="00B954F7" w:rsidRDefault="00EA7FF4" w:rsidP="00B954F7">
      <w:pPr>
        <w:spacing w:line="240" w:lineRule="atLeast"/>
        <w:ind w:left="411"/>
        <w:rPr>
          <w:b/>
          <w:sz w:val="24"/>
          <w:szCs w:val="24"/>
        </w:rPr>
      </w:pPr>
      <w:r w:rsidRPr="00B954F7">
        <w:rPr>
          <w:b/>
          <w:sz w:val="24"/>
          <w:szCs w:val="24"/>
        </w:rPr>
        <w:t>E-posta Adresi</w:t>
      </w: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İhale Konusu ve</w:t>
      </w:r>
      <w:r w:rsidRPr="00B954F7">
        <w:rPr>
          <w:b/>
          <w:spacing w:val="1"/>
          <w:sz w:val="24"/>
          <w:szCs w:val="24"/>
        </w:rPr>
        <w:t xml:space="preserve"> </w:t>
      </w:r>
      <w:r w:rsidRPr="00B954F7">
        <w:rPr>
          <w:b/>
          <w:sz w:val="24"/>
          <w:szCs w:val="24"/>
        </w:rPr>
        <w:t>Kapsamı</w:t>
      </w: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Sözleşme</w:t>
      </w:r>
      <w:r w:rsidRPr="00B954F7">
        <w:rPr>
          <w:b/>
          <w:spacing w:val="1"/>
          <w:sz w:val="24"/>
          <w:szCs w:val="24"/>
        </w:rPr>
        <w:t xml:space="preserve"> </w:t>
      </w:r>
      <w:r w:rsidRPr="00B954F7">
        <w:rPr>
          <w:b/>
          <w:sz w:val="24"/>
          <w:szCs w:val="24"/>
        </w:rPr>
        <w:t>Dönemi</w:t>
      </w: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İhale Usulü</w:t>
      </w:r>
    </w:p>
    <w:p w:rsidR="00964B4B" w:rsidRPr="00B954F7" w:rsidRDefault="00964B4B" w:rsidP="00B954F7">
      <w:pPr>
        <w:pStyle w:val="GvdeMetni"/>
        <w:spacing w:line="240" w:lineRule="atLeast"/>
        <w:rPr>
          <w:b/>
        </w:rPr>
      </w:pP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Kurumda Çalışan Personel</w:t>
      </w:r>
      <w:r w:rsidRPr="00B954F7">
        <w:rPr>
          <w:b/>
          <w:spacing w:val="2"/>
          <w:sz w:val="24"/>
          <w:szCs w:val="24"/>
        </w:rPr>
        <w:t xml:space="preserve"> </w:t>
      </w:r>
      <w:r w:rsidRPr="00B954F7">
        <w:rPr>
          <w:b/>
          <w:sz w:val="24"/>
          <w:szCs w:val="24"/>
        </w:rPr>
        <w:t>Sayısı</w:t>
      </w:r>
    </w:p>
    <w:p w:rsidR="00964B4B"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İşe Alınacak Personel</w:t>
      </w:r>
      <w:r w:rsidRPr="00B954F7">
        <w:rPr>
          <w:b/>
          <w:spacing w:val="2"/>
          <w:sz w:val="24"/>
          <w:szCs w:val="24"/>
        </w:rPr>
        <w:t xml:space="preserve"> </w:t>
      </w:r>
      <w:r w:rsidRPr="00B954F7">
        <w:rPr>
          <w:b/>
          <w:sz w:val="24"/>
          <w:szCs w:val="24"/>
        </w:rPr>
        <w:t>sayısı</w:t>
      </w:r>
    </w:p>
    <w:p w:rsidR="00B954F7" w:rsidRPr="00B954F7" w:rsidRDefault="00B954F7" w:rsidP="00B954F7">
      <w:pPr>
        <w:pStyle w:val="ListeParagraf"/>
        <w:tabs>
          <w:tab w:val="left" w:pos="415"/>
        </w:tabs>
        <w:spacing w:line="240" w:lineRule="atLeast"/>
        <w:ind w:left="414" w:right="0" w:firstLine="0"/>
        <w:jc w:val="left"/>
        <w:rPr>
          <w:b/>
          <w:sz w:val="24"/>
          <w:szCs w:val="24"/>
        </w:rPr>
      </w:pPr>
    </w:p>
    <w:p w:rsidR="00964B4B" w:rsidRPr="00B954F7" w:rsidRDefault="00EA7FF4" w:rsidP="00B954F7">
      <w:pPr>
        <w:pStyle w:val="ListeParagraf"/>
        <w:numPr>
          <w:ilvl w:val="0"/>
          <w:numId w:val="2"/>
        </w:numPr>
        <w:tabs>
          <w:tab w:val="left" w:pos="415"/>
        </w:tabs>
        <w:spacing w:line="240" w:lineRule="atLeast"/>
        <w:ind w:right="56" w:hanging="271"/>
        <w:rPr>
          <w:b/>
          <w:sz w:val="24"/>
          <w:szCs w:val="24"/>
        </w:rPr>
      </w:pPr>
      <w:r w:rsidRPr="00B954F7">
        <w:rPr>
          <w:b/>
          <w:sz w:val="24"/>
          <w:szCs w:val="24"/>
        </w:rPr>
        <w:t>Kurum Personelinin Yıllık Nakit Akışı</w:t>
      </w: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İhalenin Yapılacağı</w:t>
      </w:r>
      <w:r w:rsidRPr="00B954F7">
        <w:rPr>
          <w:b/>
          <w:spacing w:val="1"/>
          <w:sz w:val="24"/>
          <w:szCs w:val="24"/>
        </w:rPr>
        <w:t xml:space="preserve"> </w:t>
      </w:r>
      <w:r w:rsidRPr="00B954F7">
        <w:rPr>
          <w:b/>
          <w:sz w:val="24"/>
          <w:szCs w:val="24"/>
        </w:rPr>
        <w:t>Yer</w:t>
      </w:r>
    </w:p>
    <w:p w:rsidR="00964B4B" w:rsidRPr="00B954F7" w:rsidRDefault="00964B4B" w:rsidP="00B954F7">
      <w:pPr>
        <w:pStyle w:val="GvdeMetni"/>
        <w:spacing w:line="240" w:lineRule="atLeast"/>
        <w:rPr>
          <w:b/>
        </w:rPr>
      </w:pPr>
    </w:p>
    <w:p w:rsidR="00964B4B" w:rsidRPr="00B954F7" w:rsidRDefault="00964B4B" w:rsidP="00B954F7">
      <w:pPr>
        <w:pStyle w:val="GvdeMetni"/>
        <w:spacing w:line="240" w:lineRule="atLeast"/>
        <w:ind w:right="798"/>
        <w:rPr>
          <w:b/>
        </w:rPr>
      </w:pPr>
    </w:p>
    <w:p w:rsidR="00964B4B" w:rsidRPr="00B954F7" w:rsidRDefault="00964B4B" w:rsidP="00B954F7">
      <w:pPr>
        <w:pStyle w:val="GvdeMetni"/>
        <w:spacing w:line="240" w:lineRule="atLeast"/>
        <w:rPr>
          <w:b/>
        </w:rPr>
      </w:pPr>
    </w:p>
    <w:p w:rsidR="00964B4B" w:rsidRPr="00B954F7" w:rsidRDefault="00EA7FF4" w:rsidP="00B954F7">
      <w:pPr>
        <w:pStyle w:val="ListeParagraf"/>
        <w:numPr>
          <w:ilvl w:val="0"/>
          <w:numId w:val="2"/>
        </w:numPr>
        <w:tabs>
          <w:tab w:val="left" w:pos="415"/>
        </w:tabs>
        <w:spacing w:line="240" w:lineRule="atLeast"/>
        <w:ind w:left="414" w:right="0" w:hanging="300"/>
        <w:rPr>
          <w:b/>
          <w:sz w:val="24"/>
          <w:szCs w:val="24"/>
        </w:rPr>
      </w:pPr>
      <w:r w:rsidRPr="00B954F7">
        <w:rPr>
          <w:b/>
          <w:sz w:val="24"/>
          <w:szCs w:val="24"/>
        </w:rPr>
        <w:t>Promosyon İhalesi Tarih ve</w:t>
      </w:r>
      <w:r w:rsidRPr="00B954F7">
        <w:rPr>
          <w:b/>
          <w:spacing w:val="2"/>
          <w:sz w:val="24"/>
          <w:szCs w:val="24"/>
        </w:rPr>
        <w:t xml:space="preserve"> </w:t>
      </w:r>
      <w:r w:rsidRPr="00B954F7">
        <w:rPr>
          <w:b/>
          <w:sz w:val="24"/>
          <w:szCs w:val="24"/>
        </w:rPr>
        <w:t>Saati</w:t>
      </w:r>
    </w:p>
    <w:p w:rsidR="00964B4B" w:rsidRPr="00B954F7" w:rsidRDefault="00EA7FF4" w:rsidP="00B954F7">
      <w:pPr>
        <w:pStyle w:val="ListeParagraf"/>
        <w:numPr>
          <w:ilvl w:val="1"/>
          <w:numId w:val="2"/>
        </w:numPr>
        <w:tabs>
          <w:tab w:val="left" w:pos="438"/>
        </w:tabs>
        <w:spacing w:line="240" w:lineRule="atLeast"/>
        <w:ind w:right="0"/>
        <w:rPr>
          <w:b/>
          <w:sz w:val="24"/>
          <w:szCs w:val="24"/>
        </w:rPr>
      </w:pPr>
      <w:r w:rsidRPr="00B954F7">
        <w:rPr>
          <w:b/>
          <w:sz w:val="24"/>
          <w:szCs w:val="24"/>
        </w:rPr>
        <w:t>GENEL</w:t>
      </w:r>
      <w:r w:rsidRPr="00B954F7">
        <w:rPr>
          <w:b/>
          <w:spacing w:val="1"/>
          <w:sz w:val="24"/>
          <w:szCs w:val="24"/>
        </w:rPr>
        <w:t xml:space="preserve"> </w:t>
      </w:r>
      <w:r w:rsidRPr="00B954F7">
        <w:rPr>
          <w:b/>
          <w:sz w:val="24"/>
          <w:szCs w:val="24"/>
        </w:rPr>
        <w:t>ŞARTLAR</w:t>
      </w:r>
    </w:p>
    <w:p w:rsidR="00964B4B" w:rsidRPr="00B954F7" w:rsidRDefault="00EA7FF4" w:rsidP="00B954F7">
      <w:pPr>
        <w:pStyle w:val="GvdeMetni"/>
        <w:spacing w:line="240" w:lineRule="atLeast"/>
        <w:rPr>
          <w:b/>
        </w:rPr>
      </w:pPr>
      <w:r w:rsidRPr="00B954F7">
        <w:br w:type="column"/>
      </w:r>
    </w:p>
    <w:p w:rsidR="00964B4B" w:rsidRPr="00B954F7" w:rsidRDefault="00964B4B" w:rsidP="00B954F7">
      <w:pPr>
        <w:pStyle w:val="GvdeMetni"/>
        <w:spacing w:line="240" w:lineRule="atLeast"/>
        <w:rPr>
          <w:b/>
        </w:rPr>
      </w:pPr>
    </w:p>
    <w:p w:rsidR="00B954F7" w:rsidRPr="00B954F7" w:rsidRDefault="00B954F7" w:rsidP="00B954F7">
      <w:pPr>
        <w:pStyle w:val="GvdeMetni"/>
        <w:spacing w:line="240" w:lineRule="atLeast"/>
        <w:ind w:left="114" w:right="724"/>
      </w:pPr>
    </w:p>
    <w:p w:rsidR="00964B4B" w:rsidRPr="00B954F7" w:rsidRDefault="00EA7FF4" w:rsidP="00B954F7">
      <w:pPr>
        <w:pStyle w:val="GvdeMetni"/>
        <w:spacing w:line="240" w:lineRule="atLeast"/>
        <w:ind w:left="114" w:right="724"/>
      </w:pPr>
      <w:r w:rsidRPr="00B954F7">
        <w:t>Hacettepe Üniversitesi Sağlık Kültür ve Spor Daire Başkanlığı Sosyal Tesis ve İşletmeleri</w:t>
      </w:r>
    </w:p>
    <w:p w:rsidR="00964B4B" w:rsidRPr="00B954F7" w:rsidRDefault="00EA7FF4" w:rsidP="00B954F7">
      <w:pPr>
        <w:pStyle w:val="GvdeMetni"/>
        <w:spacing w:line="240" w:lineRule="atLeast"/>
        <w:ind w:left="114" w:right="574"/>
      </w:pPr>
      <w:r w:rsidRPr="00B954F7">
        <w:t>Hacettepe Üniversitesi Sıhhıye Yerleşkesi Sağlık Kültür ve Spor Daire Başkanlığı Sosyal Tesis ve İşletmeleri Öğretim Üyeleri Kafeteryası - Sıhhıye / Ankara</w:t>
      </w:r>
    </w:p>
    <w:p w:rsidR="00964B4B" w:rsidRPr="00B954F7" w:rsidRDefault="00EA7FF4" w:rsidP="00B954F7">
      <w:pPr>
        <w:pStyle w:val="GvdeMetni"/>
        <w:spacing w:line="240" w:lineRule="atLeast"/>
        <w:ind w:left="114"/>
      </w:pPr>
      <w:r w:rsidRPr="00B954F7">
        <w:t>312 305 20 05 -   / 312 305 31 08</w:t>
      </w:r>
    </w:p>
    <w:p w:rsidR="00964B4B" w:rsidRPr="00B954F7" w:rsidRDefault="00D17AEC" w:rsidP="00B954F7">
      <w:pPr>
        <w:pStyle w:val="GvdeMetni"/>
        <w:tabs>
          <w:tab w:val="left" w:pos="142"/>
        </w:tabs>
        <w:spacing w:line="240" w:lineRule="atLeast"/>
        <w:ind w:left="114" w:right="3748"/>
      </w:pPr>
      <w:hyperlink r:id="rId9">
        <w:r w:rsidR="00EA7FF4" w:rsidRPr="00B954F7">
          <w:t>sksdb@hacettepe.edu.tr</w:t>
        </w:r>
      </w:hyperlink>
      <w:r w:rsidR="00EA7FF4" w:rsidRPr="00B954F7">
        <w:t xml:space="preserve"> Banka Promosyon</w:t>
      </w:r>
      <w:r w:rsidR="008B38F1">
        <w:t>u</w:t>
      </w:r>
      <w:r w:rsidR="00EA7FF4" w:rsidRPr="00B954F7">
        <w:t xml:space="preserve"> </w:t>
      </w:r>
      <w:r w:rsidR="008B38F1">
        <w:t>i</w:t>
      </w:r>
      <w:r w:rsidR="00EA7FF4" w:rsidRPr="00B954F7">
        <w:t>halesi</w:t>
      </w:r>
    </w:p>
    <w:p w:rsidR="00964B4B" w:rsidRPr="00B954F7" w:rsidRDefault="00964B4B" w:rsidP="00B954F7">
      <w:pPr>
        <w:pStyle w:val="GvdeMetni"/>
        <w:spacing w:line="240" w:lineRule="atLeast"/>
      </w:pPr>
    </w:p>
    <w:p w:rsidR="00964B4B" w:rsidRPr="00B954F7" w:rsidRDefault="00EA7FF4" w:rsidP="00B954F7">
      <w:pPr>
        <w:pStyle w:val="GvdeMetni"/>
        <w:spacing w:line="240" w:lineRule="atLeast"/>
        <w:ind w:left="114" w:right="579"/>
      </w:pPr>
      <w:r w:rsidRPr="00B954F7">
        <w:t>4734 Say</w:t>
      </w:r>
      <w:r w:rsidR="00B954F7" w:rsidRPr="00B954F7">
        <w:t>ılı</w:t>
      </w:r>
      <w:r w:rsidRPr="00B954F7">
        <w:t xml:space="preserve"> Kanuna Tabi Olmayan Kapalı Zarf ve Açık Artırma Teklif Usulü</w:t>
      </w:r>
    </w:p>
    <w:p w:rsidR="00964B4B" w:rsidRPr="00B954F7" w:rsidRDefault="00EA7FF4" w:rsidP="00B954F7">
      <w:pPr>
        <w:pStyle w:val="GvdeMetni"/>
        <w:spacing w:line="240" w:lineRule="atLeast"/>
        <w:ind w:left="114"/>
      </w:pPr>
      <w:r w:rsidRPr="00B954F7">
        <w:t>305</w:t>
      </w:r>
    </w:p>
    <w:p w:rsidR="00B954F7" w:rsidRDefault="00B954F7" w:rsidP="00B954F7">
      <w:pPr>
        <w:pStyle w:val="GvdeMetni"/>
        <w:spacing w:line="240" w:lineRule="atLeast"/>
        <w:ind w:left="127"/>
      </w:pPr>
    </w:p>
    <w:p w:rsidR="00964B4B" w:rsidRPr="00B954F7" w:rsidRDefault="00EA7FF4" w:rsidP="00B954F7">
      <w:pPr>
        <w:pStyle w:val="GvdeMetni"/>
        <w:spacing w:line="240" w:lineRule="atLeast"/>
        <w:ind w:left="127"/>
      </w:pPr>
      <w:r w:rsidRPr="00B954F7">
        <w:t>10</w:t>
      </w:r>
      <w:r w:rsidR="00B954F7">
        <w:t xml:space="preserve"> Kişi (2018 yıl</w:t>
      </w:r>
      <w:r w:rsidR="008B38F1">
        <w:t>ı</w:t>
      </w:r>
      <w:r w:rsidR="00B954F7">
        <w:t xml:space="preserve"> sonuna kadar öngörülen)</w:t>
      </w:r>
    </w:p>
    <w:p w:rsidR="00964B4B" w:rsidRPr="00B954F7" w:rsidRDefault="00964B4B" w:rsidP="00B954F7">
      <w:pPr>
        <w:pStyle w:val="GvdeMetni"/>
        <w:spacing w:line="240" w:lineRule="atLeast"/>
      </w:pPr>
    </w:p>
    <w:p w:rsidR="00964B4B" w:rsidRPr="00B954F7" w:rsidRDefault="00EA7FF4" w:rsidP="00B954F7">
      <w:pPr>
        <w:pStyle w:val="GvdeMetni"/>
        <w:spacing w:line="240" w:lineRule="atLeast"/>
        <w:ind w:left="127"/>
      </w:pPr>
      <w:r w:rsidRPr="00B954F7">
        <w:t xml:space="preserve">7.810.000.-TL </w:t>
      </w:r>
      <w:proofErr w:type="gramStart"/>
      <w:r w:rsidRPr="00B954F7">
        <w:t>( 2018</w:t>
      </w:r>
      <w:proofErr w:type="gramEnd"/>
      <w:r w:rsidRPr="00B954F7">
        <w:t xml:space="preserve"> Tahmini)</w:t>
      </w:r>
    </w:p>
    <w:p w:rsidR="00964B4B" w:rsidRPr="00B954F7" w:rsidRDefault="00964B4B" w:rsidP="00B954F7">
      <w:pPr>
        <w:pStyle w:val="GvdeMetni"/>
        <w:spacing w:line="240" w:lineRule="atLeast"/>
      </w:pPr>
    </w:p>
    <w:p w:rsidR="00964B4B" w:rsidRPr="00B954F7" w:rsidRDefault="00EA7FF4" w:rsidP="00B954F7">
      <w:pPr>
        <w:pStyle w:val="GvdeMetni"/>
        <w:spacing w:line="240" w:lineRule="atLeast"/>
        <w:ind w:left="114" w:right="574"/>
      </w:pPr>
      <w:r w:rsidRPr="00B954F7">
        <w:t>Hacettepe Üniversitesi Sıhhıye Yerleşkesi Sağlık Kültür ve Spor Daire Başkanlığı Sosyal Tesis ve İşletmeleri Öğretim Üyeleri Kafeteryası - Sıhhıye / Ankara</w:t>
      </w:r>
    </w:p>
    <w:p w:rsidR="00B954F7" w:rsidRDefault="00B954F7" w:rsidP="00B954F7">
      <w:pPr>
        <w:pStyle w:val="GvdeMetni"/>
        <w:spacing w:line="240" w:lineRule="atLeast"/>
        <w:ind w:left="114"/>
      </w:pPr>
    </w:p>
    <w:p w:rsidR="00964B4B" w:rsidRPr="00B954F7" w:rsidRDefault="00EF5085" w:rsidP="00B954F7">
      <w:pPr>
        <w:pStyle w:val="GvdeMetni"/>
        <w:spacing w:line="240" w:lineRule="atLeast"/>
        <w:ind w:left="114"/>
      </w:pPr>
      <w:r>
        <w:t>30.01.2018 Salı günü saat 14:00</w:t>
      </w:r>
      <w:r w:rsidR="00EA7FF4" w:rsidRPr="00B954F7">
        <w:t>.</w:t>
      </w:r>
    </w:p>
    <w:p w:rsidR="00964B4B" w:rsidRPr="00B954F7" w:rsidRDefault="00964B4B">
      <w:pPr>
        <w:spacing w:line="269" w:lineRule="exact"/>
        <w:rPr>
          <w:sz w:val="24"/>
          <w:szCs w:val="24"/>
        </w:rPr>
        <w:sectPr w:rsidR="00964B4B" w:rsidRPr="00B954F7" w:rsidSect="0009047D">
          <w:type w:val="continuous"/>
          <w:pgSz w:w="12600" w:h="16840"/>
          <w:pgMar w:top="820" w:right="1118" w:bottom="0" w:left="993" w:header="708" w:footer="708" w:gutter="0"/>
          <w:cols w:num="2" w:space="138" w:equalWidth="0">
            <w:col w:w="3775" w:space="382"/>
            <w:col w:w="6583"/>
          </w:cols>
        </w:sectPr>
      </w:pPr>
    </w:p>
    <w:p w:rsidR="00964B4B" w:rsidRPr="00B954F7" w:rsidRDefault="00EA7FF4">
      <w:pPr>
        <w:pStyle w:val="ListeParagraf"/>
        <w:numPr>
          <w:ilvl w:val="0"/>
          <w:numId w:val="1"/>
        </w:numPr>
        <w:tabs>
          <w:tab w:val="left" w:pos="582"/>
        </w:tabs>
        <w:spacing w:before="67" w:line="271" w:lineRule="auto"/>
        <w:ind w:right="108" w:hanging="438"/>
        <w:jc w:val="both"/>
        <w:rPr>
          <w:sz w:val="24"/>
          <w:szCs w:val="24"/>
        </w:rPr>
      </w:pPr>
      <w:r w:rsidRPr="00B954F7">
        <w:rPr>
          <w:sz w:val="24"/>
          <w:szCs w:val="24"/>
        </w:rPr>
        <w:lastRenderedPageBreak/>
        <w:t>İhale, Üniversitemiz Sağlık Kültür ve Spor Daire Başkanlığı Sosyal Tesis ve İşletmelerinde her st</w:t>
      </w:r>
      <w:r w:rsidR="008B38F1">
        <w:rPr>
          <w:sz w:val="24"/>
          <w:szCs w:val="24"/>
        </w:rPr>
        <w:t xml:space="preserve">atüde görev yapan personelin </w:t>
      </w:r>
      <w:r w:rsidR="00EF5085">
        <w:rPr>
          <w:sz w:val="24"/>
          <w:szCs w:val="24"/>
        </w:rPr>
        <w:t>…/…/</w:t>
      </w:r>
      <w:r w:rsidR="008B38F1">
        <w:rPr>
          <w:sz w:val="24"/>
          <w:szCs w:val="24"/>
        </w:rPr>
        <w:t xml:space="preserve">2018 - </w:t>
      </w:r>
      <w:r w:rsidR="00EF5085">
        <w:rPr>
          <w:sz w:val="24"/>
          <w:szCs w:val="24"/>
        </w:rPr>
        <w:t>…/…/</w:t>
      </w:r>
      <w:proofErr w:type="gramStart"/>
      <w:r w:rsidR="00EF5085">
        <w:rPr>
          <w:sz w:val="24"/>
          <w:szCs w:val="24"/>
        </w:rPr>
        <w:t>…..</w:t>
      </w:r>
      <w:proofErr w:type="gramEnd"/>
      <w:r w:rsidR="00EF5085">
        <w:rPr>
          <w:sz w:val="24"/>
          <w:szCs w:val="24"/>
        </w:rPr>
        <w:t xml:space="preserve"> </w:t>
      </w:r>
      <w:r w:rsidRPr="00B954F7">
        <w:rPr>
          <w:sz w:val="24"/>
          <w:szCs w:val="24"/>
        </w:rPr>
        <w:t xml:space="preserve"> dönemine ilişkin gerçekleşecek maaş ve her türlü </w:t>
      </w:r>
      <w:proofErr w:type="gramStart"/>
      <w:r w:rsidRPr="00B954F7">
        <w:rPr>
          <w:sz w:val="24"/>
          <w:szCs w:val="24"/>
        </w:rPr>
        <w:t>özlük  vb.</w:t>
      </w:r>
      <w:proofErr w:type="gramEnd"/>
      <w:r w:rsidRPr="00B954F7">
        <w:rPr>
          <w:sz w:val="24"/>
          <w:szCs w:val="24"/>
        </w:rPr>
        <w:t xml:space="preserve"> ödemelerini</w:t>
      </w:r>
      <w:r w:rsidRPr="00B954F7">
        <w:rPr>
          <w:spacing w:val="2"/>
          <w:sz w:val="24"/>
          <w:szCs w:val="24"/>
        </w:rPr>
        <w:t xml:space="preserve"> </w:t>
      </w:r>
      <w:r w:rsidRPr="00B954F7">
        <w:rPr>
          <w:sz w:val="24"/>
          <w:szCs w:val="24"/>
        </w:rPr>
        <w:t>kapsamaktadır.</w:t>
      </w:r>
    </w:p>
    <w:p w:rsidR="00964B4B" w:rsidRPr="00B954F7" w:rsidRDefault="00EA7FF4">
      <w:pPr>
        <w:pStyle w:val="ListeParagraf"/>
        <w:numPr>
          <w:ilvl w:val="0"/>
          <w:numId w:val="1"/>
        </w:numPr>
        <w:tabs>
          <w:tab w:val="left" w:pos="722"/>
        </w:tabs>
        <w:spacing w:before="155" w:line="271" w:lineRule="auto"/>
        <w:ind w:right="108" w:hanging="368"/>
        <w:jc w:val="both"/>
        <w:rPr>
          <w:sz w:val="24"/>
          <w:szCs w:val="24"/>
        </w:rPr>
      </w:pPr>
      <w:r w:rsidRPr="00B954F7">
        <w:rPr>
          <w:sz w:val="24"/>
          <w:szCs w:val="24"/>
        </w:rPr>
        <w:t>Hacettepe Üniversitesi Sağlık Kültür ve Spor Daire Başkanlığı Sosyal Tesis ve İşletmelerinde 05/02/2018 tarihi itibariyle 305 personel bulunmaktadır. Söz konusu personelin maaş ve her türlü özlük vb. kapsamında 2018 yılı için gerçekleşme beklentisi 7.810.000 TL olarak</w:t>
      </w:r>
      <w:r w:rsidRPr="00B954F7">
        <w:rPr>
          <w:spacing w:val="5"/>
          <w:sz w:val="24"/>
          <w:szCs w:val="24"/>
        </w:rPr>
        <w:t xml:space="preserve"> </w:t>
      </w:r>
      <w:r w:rsidRPr="00B954F7">
        <w:rPr>
          <w:sz w:val="24"/>
          <w:szCs w:val="24"/>
        </w:rPr>
        <w:t>öngörülmektedir.</w:t>
      </w:r>
    </w:p>
    <w:p w:rsidR="00964B4B" w:rsidRPr="00B954F7" w:rsidRDefault="00EA7FF4">
      <w:pPr>
        <w:pStyle w:val="ListeParagraf"/>
        <w:numPr>
          <w:ilvl w:val="0"/>
          <w:numId w:val="1"/>
        </w:numPr>
        <w:tabs>
          <w:tab w:val="left" w:pos="639"/>
        </w:tabs>
        <w:spacing w:before="163"/>
        <w:ind w:right="108" w:hanging="409"/>
        <w:jc w:val="both"/>
        <w:rPr>
          <w:sz w:val="24"/>
          <w:szCs w:val="24"/>
        </w:rPr>
      </w:pPr>
      <w:r w:rsidRPr="00B954F7">
        <w:rPr>
          <w:sz w:val="24"/>
          <w:szCs w:val="24"/>
        </w:rPr>
        <w:t>İhalenin Hacettepe Üniversitesi Sağlık Kültür ve Spor Daire Başkanlığı Sosyal Tesis ve İşletmeleri personelinin mesai saatleri içinde ve dışında yılın her gününde ve Türkiye genelinde işlem yapma konusunda sıkıntı çekmeyeceği yaygın hizmet ağına sahip ve Türkiye Bankalar Birliği’nce aktif büyüklüklerine gö</w:t>
      </w:r>
      <w:r w:rsidR="008B38F1">
        <w:rPr>
          <w:sz w:val="24"/>
          <w:szCs w:val="24"/>
        </w:rPr>
        <w:t>re yapılan sıralamada ilk yedi</w:t>
      </w:r>
      <w:r w:rsidRPr="00B954F7">
        <w:rPr>
          <w:sz w:val="24"/>
          <w:szCs w:val="24"/>
        </w:rPr>
        <w:t xml:space="preserve"> sırada yer alan bankalardan birine verilmesi esas alınmıştır.</w:t>
      </w:r>
    </w:p>
    <w:p w:rsidR="00964B4B" w:rsidRPr="00B954F7" w:rsidRDefault="008B38F1">
      <w:pPr>
        <w:pStyle w:val="ListeParagraf"/>
        <w:numPr>
          <w:ilvl w:val="0"/>
          <w:numId w:val="1"/>
        </w:numPr>
        <w:tabs>
          <w:tab w:val="left" w:pos="625"/>
        </w:tabs>
        <w:spacing w:before="163" w:line="268" w:lineRule="exact"/>
        <w:ind w:right="108" w:hanging="416"/>
        <w:jc w:val="both"/>
        <w:rPr>
          <w:sz w:val="24"/>
          <w:szCs w:val="24"/>
        </w:rPr>
      </w:pPr>
      <w:r>
        <w:rPr>
          <w:sz w:val="24"/>
          <w:szCs w:val="24"/>
        </w:rPr>
        <w:t>İstekliler</w:t>
      </w:r>
      <w:r w:rsidR="00EA7FF4" w:rsidRPr="00B954F7">
        <w:rPr>
          <w:sz w:val="24"/>
          <w:szCs w:val="24"/>
        </w:rPr>
        <w:t xml:space="preserve"> tarafından verilecek teklifler “Peşin Ödeme”, “Üç Eşit Taksitle Ödeme” ve/veya “Beş Eşit Taksitle Ödeme” seçeneklerinden biri, ikisi veya hepsi için verilebilir. Teklif tutarları ilgili sözleşme dönemi için ve hali hazırda mevcut personel için ödenecek promosyon tutarlarının toplamı üzerinden verilecektir.</w:t>
      </w:r>
    </w:p>
    <w:p w:rsidR="00964B4B" w:rsidRPr="00B954F7" w:rsidRDefault="00964B4B">
      <w:pPr>
        <w:spacing w:line="268" w:lineRule="exact"/>
        <w:jc w:val="both"/>
        <w:rPr>
          <w:sz w:val="24"/>
          <w:szCs w:val="24"/>
        </w:rPr>
        <w:sectPr w:rsidR="00964B4B" w:rsidRPr="00B954F7" w:rsidSect="0009047D">
          <w:type w:val="continuous"/>
          <w:pgSz w:w="12600" w:h="16840"/>
          <w:pgMar w:top="820" w:right="1118" w:bottom="0" w:left="993" w:header="708" w:footer="708" w:gutter="0"/>
          <w:cols w:space="708"/>
        </w:sectPr>
      </w:pPr>
    </w:p>
    <w:p w:rsidR="00964B4B" w:rsidRPr="00B954F7" w:rsidRDefault="00EA7FF4">
      <w:pPr>
        <w:pStyle w:val="Balk1"/>
        <w:numPr>
          <w:ilvl w:val="1"/>
          <w:numId w:val="2"/>
        </w:numPr>
        <w:tabs>
          <w:tab w:val="left" w:pos="424"/>
        </w:tabs>
        <w:spacing w:before="77"/>
        <w:ind w:left="423" w:hanging="307"/>
        <w:rPr>
          <w:rFonts w:ascii="Times New Roman" w:hAnsi="Times New Roman" w:cs="Times New Roman"/>
        </w:rPr>
      </w:pPr>
      <w:r w:rsidRPr="00B954F7">
        <w:rPr>
          <w:rFonts w:ascii="Times New Roman" w:hAnsi="Times New Roman" w:cs="Times New Roman"/>
          <w:u w:val="single"/>
        </w:rPr>
        <w:lastRenderedPageBreak/>
        <w:t>BANKANIN</w:t>
      </w:r>
      <w:r w:rsidRPr="00B954F7">
        <w:rPr>
          <w:rFonts w:ascii="Times New Roman" w:hAnsi="Times New Roman" w:cs="Times New Roman"/>
          <w:spacing w:val="-12"/>
          <w:u w:val="single"/>
        </w:rPr>
        <w:t xml:space="preserve"> </w:t>
      </w:r>
      <w:r w:rsidRPr="00B954F7">
        <w:rPr>
          <w:rFonts w:ascii="Times New Roman" w:hAnsi="Times New Roman" w:cs="Times New Roman"/>
          <w:u w:val="single"/>
        </w:rPr>
        <w:t>YÜKÜMLÜLÜKLERİ</w:t>
      </w:r>
    </w:p>
    <w:p w:rsidR="00964B4B" w:rsidRPr="00B954F7" w:rsidRDefault="00964B4B">
      <w:pPr>
        <w:pStyle w:val="GvdeMetni"/>
        <w:spacing w:before="1"/>
      </w:pPr>
    </w:p>
    <w:p w:rsidR="00964B4B" w:rsidRPr="00B954F7" w:rsidRDefault="00EA7FF4">
      <w:pPr>
        <w:pStyle w:val="ListeParagraf"/>
        <w:numPr>
          <w:ilvl w:val="0"/>
          <w:numId w:val="1"/>
        </w:numPr>
        <w:tabs>
          <w:tab w:val="left" w:pos="616"/>
        </w:tabs>
        <w:spacing w:line="272" w:lineRule="exact"/>
        <w:ind w:left="547" w:hanging="394"/>
        <w:jc w:val="both"/>
        <w:rPr>
          <w:sz w:val="24"/>
          <w:szCs w:val="24"/>
        </w:rPr>
      </w:pPr>
      <w:r w:rsidRPr="00B954F7">
        <w:rPr>
          <w:sz w:val="24"/>
          <w:szCs w:val="24"/>
        </w:rPr>
        <w:t>Kurulan ATM ile ilgili her türlü kira, tadilat ve elektrik giderleri Banka tarafından yüklenilecektir. Promosyon ihalesini alan banka ile sözleşmenin imzalanmasının ardından kiralama işlemine ilişkin olarak ayrıca protokol</w:t>
      </w:r>
      <w:r w:rsidRPr="00B954F7">
        <w:rPr>
          <w:spacing w:val="3"/>
          <w:sz w:val="24"/>
          <w:szCs w:val="24"/>
        </w:rPr>
        <w:t xml:space="preserve"> </w:t>
      </w:r>
      <w:r w:rsidRPr="00B954F7">
        <w:rPr>
          <w:sz w:val="24"/>
          <w:szCs w:val="24"/>
        </w:rPr>
        <w:t>imzalanacaktır.</w:t>
      </w:r>
    </w:p>
    <w:p w:rsidR="00964B4B" w:rsidRPr="00B954F7" w:rsidRDefault="00964B4B">
      <w:pPr>
        <w:pStyle w:val="GvdeMetni"/>
        <w:spacing w:before="2"/>
      </w:pPr>
    </w:p>
    <w:p w:rsidR="00964B4B" w:rsidRPr="00B954F7" w:rsidRDefault="00EA7FF4">
      <w:pPr>
        <w:pStyle w:val="ListeParagraf"/>
        <w:numPr>
          <w:ilvl w:val="0"/>
          <w:numId w:val="1"/>
        </w:numPr>
        <w:tabs>
          <w:tab w:val="left" w:pos="623"/>
        </w:tabs>
        <w:ind w:left="547" w:hanging="390"/>
        <w:jc w:val="both"/>
        <w:rPr>
          <w:sz w:val="24"/>
          <w:szCs w:val="24"/>
        </w:rPr>
      </w:pPr>
      <w:r w:rsidRPr="00B954F7">
        <w:rPr>
          <w:sz w:val="24"/>
          <w:szCs w:val="24"/>
        </w:rPr>
        <w:t>Ban</w:t>
      </w:r>
      <w:r w:rsidR="008B38F1">
        <w:rPr>
          <w:sz w:val="24"/>
          <w:szCs w:val="24"/>
        </w:rPr>
        <w:t xml:space="preserve">ka Sıhhiye </w:t>
      </w:r>
      <w:proofErr w:type="gramStart"/>
      <w:r w:rsidR="008B38F1">
        <w:rPr>
          <w:sz w:val="24"/>
          <w:szCs w:val="24"/>
        </w:rPr>
        <w:t xml:space="preserve">Yerleşkesi </w:t>
      </w:r>
      <w:r w:rsidRPr="00B954F7">
        <w:rPr>
          <w:sz w:val="24"/>
          <w:szCs w:val="24"/>
        </w:rPr>
        <w:t xml:space="preserve"> 1</w:t>
      </w:r>
      <w:proofErr w:type="gramEnd"/>
      <w:r w:rsidRPr="00B954F7">
        <w:rPr>
          <w:sz w:val="24"/>
          <w:szCs w:val="24"/>
        </w:rPr>
        <w:t xml:space="preserve"> ade</w:t>
      </w:r>
      <w:r w:rsidR="008B38F1">
        <w:rPr>
          <w:sz w:val="24"/>
          <w:szCs w:val="24"/>
        </w:rPr>
        <w:t xml:space="preserve">t, Beytepe Yerleşkesi </w:t>
      </w:r>
      <w:r w:rsidRPr="00B954F7">
        <w:rPr>
          <w:sz w:val="24"/>
          <w:szCs w:val="24"/>
        </w:rPr>
        <w:t xml:space="preserve"> 1 adet ATM koymak zorundadır. İhtiyaca göre kurumun göstereceği yerlerdeki bankamatik talepleri banka tarafından ayrıca karşılanacaktır. Banka, maaş-özlük ve diğer ödemelerde haftanın her günü ve saatinde ATM’lerde yeterli miktarda para bulundurmak zorundadır. Bankamatik cihazlarında oluşacak arıza ve para bitiminde, durumun bankaya bildirilmesinden itibaren en geç 2 saat içerisinde mevcut duruma müdahale edilecek ve hizmetin aksamadan devamının sağlanması konusunda azami özeni gösterecektir. Banka tarafından kurulacak ATM cihazları için İdareden herhangi bir ücret talep edilmeyecektir. ATM’nin kurulacağı yerlere ait ayrı kira sözleşmeleri düzenlenecek olup her türlü gider (kira, elektrik vb. giderler) Bankaya ait olacaktır.</w:t>
      </w:r>
    </w:p>
    <w:p w:rsidR="00964B4B" w:rsidRPr="00B954F7" w:rsidRDefault="00964B4B">
      <w:pPr>
        <w:pStyle w:val="GvdeMetni"/>
        <w:spacing w:before="7"/>
      </w:pPr>
    </w:p>
    <w:p w:rsidR="00964B4B" w:rsidRPr="00B954F7" w:rsidRDefault="00EA7FF4" w:rsidP="0009047D">
      <w:pPr>
        <w:pStyle w:val="ListeParagraf"/>
        <w:numPr>
          <w:ilvl w:val="0"/>
          <w:numId w:val="1"/>
        </w:numPr>
        <w:tabs>
          <w:tab w:val="left" w:pos="586"/>
          <w:tab w:val="left" w:pos="1888"/>
          <w:tab w:val="left" w:pos="3269"/>
          <w:tab w:val="left" w:pos="4530"/>
          <w:tab w:val="left" w:pos="5870"/>
          <w:tab w:val="left" w:pos="7425"/>
          <w:tab w:val="left" w:pos="8686"/>
        </w:tabs>
        <w:ind w:left="547" w:hanging="408"/>
        <w:jc w:val="both"/>
        <w:rPr>
          <w:sz w:val="24"/>
          <w:szCs w:val="24"/>
        </w:rPr>
      </w:pPr>
      <w:r w:rsidRPr="00B954F7">
        <w:rPr>
          <w:sz w:val="24"/>
          <w:szCs w:val="24"/>
        </w:rPr>
        <w:t xml:space="preserve">İdare; personelin maaş ödemelerini, ödeme gününden 2 (iki) iş günü önce Bankada bulunan İdarenin birim hesaplarına aktaracaktır. Banka bu ödemeleri maaş hesaplarına </w:t>
      </w:r>
      <w:r w:rsidR="008B38F1">
        <w:rPr>
          <w:sz w:val="24"/>
          <w:szCs w:val="24"/>
        </w:rPr>
        <w:t>İdare tarafından ödeneğin aktarılmasından itibaren 2(iki) iş günü içerisinde personel hesaplarına aktararak</w:t>
      </w:r>
      <w:r w:rsidRPr="00B954F7">
        <w:rPr>
          <w:sz w:val="24"/>
          <w:szCs w:val="24"/>
        </w:rPr>
        <w:t xml:space="preserve"> hesap sahibi personelin kullanımına hazır hale getirecektir. Türkiye Cumhuriyeti Hükümeti tarafından alınan karar gereği erken ödemelerin zorunlu olduğu durumlarda Banka, bu hususu</w:t>
      </w:r>
      <w:r w:rsidR="0009047D">
        <w:rPr>
          <w:sz w:val="24"/>
          <w:szCs w:val="24"/>
        </w:rPr>
        <w:t xml:space="preserve"> </w:t>
      </w:r>
      <w:r w:rsidRPr="00B954F7">
        <w:rPr>
          <w:sz w:val="24"/>
          <w:szCs w:val="24"/>
        </w:rPr>
        <w:t>dikkate</w:t>
      </w:r>
      <w:r w:rsidR="0009047D">
        <w:rPr>
          <w:sz w:val="24"/>
          <w:szCs w:val="24"/>
        </w:rPr>
        <w:t xml:space="preserve"> alarak </w:t>
      </w:r>
      <w:r w:rsidRPr="00B954F7">
        <w:rPr>
          <w:sz w:val="24"/>
          <w:szCs w:val="24"/>
        </w:rPr>
        <w:t>gerekli</w:t>
      </w:r>
      <w:r w:rsidR="0009047D">
        <w:rPr>
          <w:sz w:val="24"/>
          <w:szCs w:val="24"/>
        </w:rPr>
        <w:t xml:space="preserve"> </w:t>
      </w:r>
      <w:r w:rsidRPr="00B954F7">
        <w:rPr>
          <w:sz w:val="24"/>
          <w:szCs w:val="24"/>
        </w:rPr>
        <w:t>tedbirleri</w:t>
      </w:r>
      <w:r w:rsidR="0009047D">
        <w:rPr>
          <w:sz w:val="24"/>
          <w:szCs w:val="24"/>
        </w:rPr>
        <w:t xml:space="preserve"> </w:t>
      </w:r>
      <w:r w:rsidRPr="00B954F7">
        <w:rPr>
          <w:sz w:val="24"/>
          <w:szCs w:val="24"/>
        </w:rPr>
        <w:t>almak</w:t>
      </w:r>
      <w:r w:rsidR="0009047D">
        <w:rPr>
          <w:sz w:val="24"/>
          <w:szCs w:val="24"/>
        </w:rPr>
        <w:t xml:space="preserve"> </w:t>
      </w:r>
      <w:r w:rsidRPr="00B954F7">
        <w:rPr>
          <w:sz w:val="24"/>
          <w:szCs w:val="24"/>
        </w:rPr>
        <w:t>mecburiyetindedir. Banka; İdare personeline maaş haricinde yapılacak (fazla mesai, tedavi yardımı, sosyal yardım, yolluk, vb.) her türlü ödemeler de ise, ödemeye esas teşkil edecek listenin bankaya ulaştırıldığı ve ödeme tutarının banka hesabına geçtiği aynı gün hesap sahibi personelin kullanımına hazır hale</w:t>
      </w:r>
      <w:r w:rsidRPr="00B954F7">
        <w:rPr>
          <w:spacing w:val="7"/>
          <w:sz w:val="24"/>
          <w:szCs w:val="24"/>
        </w:rPr>
        <w:t xml:space="preserve"> </w:t>
      </w:r>
      <w:r w:rsidRPr="00B954F7">
        <w:rPr>
          <w:sz w:val="24"/>
          <w:szCs w:val="24"/>
        </w:rPr>
        <w:t>getirecektir.</w:t>
      </w:r>
    </w:p>
    <w:p w:rsidR="00964B4B" w:rsidRPr="00B954F7" w:rsidRDefault="00964B4B">
      <w:pPr>
        <w:pStyle w:val="GvdeMetni"/>
        <w:spacing w:before="2"/>
      </w:pPr>
    </w:p>
    <w:p w:rsidR="00964B4B" w:rsidRPr="00B954F7" w:rsidRDefault="00EA7FF4">
      <w:pPr>
        <w:pStyle w:val="ListeParagraf"/>
        <w:numPr>
          <w:ilvl w:val="0"/>
          <w:numId w:val="1"/>
        </w:numPr>
        <w:tabs>
          <w:tab w:val="left" w:pos="633"/>
        </w:tabs>
        <w:ind w:left="547" w:hanging="385"/>
        <w:jc w:val="both"/>
        <w:rPr>
          <w:sz w:val="24"/>
          <w:szCs w:val="24"/>
        </w:rPr>
      </w:pPr>
      <w:r w:rsidRPr="00B954F7">
        <w:rPr>
          <w:sz w:val="24"/>
          <w:szCs w:val="24"/>
        </w:rPr>
        <w:t xml:space="preserve">Banka; promosyon miktarını promosyon sözleşmesinin imzalandığı tarihten itibaren ihalenin peşin ödeme esasına göre sonuçlanması durumunda toplam ödenecek tutarı 5 Şubat 2018 maaş ödemesi ile birlikte, taksitle ödeme esasına göre sonuçlanması halinde ise; ilk taksiti 5 Şubat 2018 maaş </w:t>
      </w:r>
      <w:proofErr w:type="gramStart"/>
      <w:r w:rsidRPr="00B954F7">
        <w:rPr>
          <w:sz w:val="24"/>
          <w:szCs w:val="24"/>
        </w:rPr>
        <w:t>ödemesi  ile</w:t>
      </w:r>
      <w:proofErr w:type="gramEnd"/>
      <w:r w:rsidRPr="00B954F7">
        <w:rPr>
          <w:sz w:val="24"/>
          <w:szCs w:val="24"/>
        </w:rPr>
        <w:t xml:space="preserve"> birlikte, diğer taksitleri ise ilgili yılda sözleşme imza tarihi esas olmak üzere maaş hesaplarına aktaracaktır. Yapılan ödemelere ilişkin bilgiler, banka tarafından ödeme tarihinden itibaren en geç 2 (iki) iş günü içinde </w:t>
      </w:r>
      <w:r w:rsidRPr="00B954F7">
        <w:rPr>
          <w:b/>
          <w:sz w:val="24"/>
          <w:szCs w:val="24"/>
        </w:rPr>
        <w:t xml:space="preserve">(sksdb@hacettepe.edu.tr) </w:t>
      </w:r>
      <w:r w:rsidRPr="00B954F7">
        <w:rPr>
          <w:sz w:val="24"/>
          <w:szCs w:val="24"/>
        </w:rPr>
        <w:t xml:space="preserve">elektronik posta adresine ve resmi yazı ile </w:t>
      </w:r>
      <w:proofErr w:type="gramStart"/>
      <w:r w:rsidRPr="00B954F7">
        <w:rPr>
          <w:sz w:val="24"/>
          <w:szCs w:val="24"/>
        </w:rPr>
        <w:t>Sağlık  Kültür</w:t>
      </w:r>
      <w:proofErr w:type="gramEnd"/>
      <w:r w:rsidRPr="00B954F7">
        <w:rPr>
          <w:sz w:val="24"/>
          <w:szCs w:val="24"/>
        </w:rPr>
        <w:t xml:space="preserve"> ve Spor Daire Başkanlığı'na</w:t>
      </w:r>
      <w:r w:rsidRPr="00B954F7">
        <w:rPr>
          <w:spacing w:val="3"/>
          <w:sz w:val="24"/>
          <w:szCs w:val="24"/>
        </w:rPr>
        <w:t xml:space="preserve"> </w:t>
      </w:r>
      <w:r w:rsidRPr="00B954F7">
        <w:rPr>
          <w:sz w:val="24"/>
          <w:szCs w:val="24"/>
        </w:rPr>
        <w:t>gönderilecektir.</w:t>
      </w:r>
    </w:p>
    <w:p w:rsidR="00964B4B" w:rsidRPr="00B954F7" w:rsidRDefault="00964B4B">
      <w:pPr>
        <w:pStyle w:val="GvdeMetni"/>
        <w:spacing w:before="2"/>
      </w:pPr>
    </w:p>
    <w:p w:rsidR="00964B4B" w:rsidRPr="00B954F7" w:rsidRDefault="00EA7FF4">
      <w:pPr>
        <w:pStyle w:val="ListeParagraf"/>
        <w:numPr>
          <w:ilvl w:val="0"/>
          <w:numId w:val="1"/>
        </w:numPr>
        <w:tabs>
          <w:tab w:val="left" w:pos="646"/>
        </w:tabs>
        <w:ind w:left="547" w:hanging="378"/>
        <w:jc w:val="both"/>
        <w:rPr>
          <w:sz w:val="24"/>
          <w:szCs w:val="24"/>
        </w:rPr>
      </w:pPr>
      <w:r w:rsidRPr="00B954F7">
        <w:rPr>
          <w:sz w:val="24"/>
          <w:szCs w:val="24"/>
        </w:rPr>
        <w:t>Banka çeşitli nedenlerle (tayin, ücretsiz izin, emeklilik, istifa, ölüm, müstafi sayılma, vb) ayrılan personelden ödediği promosyonların iadesini talep etmeyecektir. Protokol süresinde, İdaremizin kurumsal yapısının değişmesi veya kuruluş yasasının iptal edilmesi durumunda Banka, personele ödenen promosyon tutarlarının iadesini talep etmeyeceği gibi herhangi bir hak talebinde de bulunmayacaktır.</w:t>
      </w:r>
    </w:p>
    <w:p w:rsidR="00964B4B" w:rsidRPr="00B954F7" w:rsidRDefault="00EA7FF4">
      <w:pPr>
        <w:pStyle w:val="ListeParagraf"/>
        <w:numPr>
          <w:ilvl w:val="0"/>
          <w:numId w:val="1"/>
        </w:numPr>
        <w:tabs>
          <w:tab w:val="left" w:pos="551"/>
        </w:tabs>
        <w:spacing w:before="85"/>
        <w:ind w:left="542" w:right="117" w:hanging="422"/>
        <w:jc w:val="both"/>
        <w:rPr>
          <w:sz w:val="24"/>
          <w:szCs w:val="24"/>
        </w:rPr>
      </w:pPr>
      <w:r w:rsidRPr="00B954F7">
        <w:rPr>
          <w:sz w:val="24"/>
          <w:szCs w:val="24"/>
        </w:rPr>
        <w:t>Banka anlaşma süresince ATM, ek kart ve kredi kartlarının verilmesi, yenilenmesi, değiştirilmesi, iptal edilmesi veya kullanılmasından dolayı, İdaremiz personelinden yıllık kart aidatı, kart ücreti ile internet bankacılığı, telefon bankacılığı, ATM veya şube aracılığıyla gerçekleştirilen havale, EFT ve diğer işlemlerinden, personelin maaş hesaplarından anlaşma süresince aylık veya yıllık hesap işletim ücreti, işlem masrafı, sms ücreti, ekstre bildirim ücreti, kağıt bedeli vb. herhangi bir ücret veya her ne ad altında olursa olsun başka bir masraf ve/veya ücret talep etmeyecektir. Kurum personeli, kendi hesabının bulunduğu banka şubesi dışındaki diğer şubelerden de parasını çekebilecek, yatırabilecek, üçüncü kişilere havale ve EFT işlemlerini gerçekleştirebilecek olup; bu işlemler için herhangi bir miktar sınırlaması olmayacak ve Banka bu işlemler için herhangi bir ücret talep etmeyecektir.  Herhangi bir nedenle alınan bedeller 5 iş günü içerisinde ilgilinin banka hesabına iade</w:t>
      </w:r>
      <w:r w:rsidRPr="00B954F7">
        <w:rPr>
          <w:spacing w:val="7"/>
          <w:sz w:val="24"/>
          <w:szCs w:val="24"/>
        </w:rPr>
        <w:t xml:space="preserve"> </w:t>
      </w:r>
      <w:r w:rsidRPr="00B954F7">
        <w:rPr>
          <w:sz w:val="24"/>
          <w:szCs w:val="24"/>
        </w:rPr>
        <w:t>edilecektir.</w:t>
      </w:r>
    </w:p>
    <w:p w:rsidR="00964B4B" w:rsidRPr="00B954F7" w:rsidRDefault="00964B4B">
      <w:pPr>
        <w:pStyle w:val="GvdeMetni"/>
        <w:spacing w:before="3"/>
      </w:pPr>
    </w:p>
    <w:p w:rsidR="00EF5085" w:rsidRDefault="00EA7FF4">
      <w:pPr>
        <w:pStyle w:val="ListeParagraf"/>
        <w:numPr>
          <w:ilvl w:val="0"/>
          <w:numId w:val="1"/>
        </w:numPr>
        <w:tabs>
          <w:tab w:val="left" w:pos="619"/>
        </w:tabs>
        <w:ind w:left="542" w:right="117" w:hanging="405"/>
        <w:jc w:val="both"/>
        <w:rPr>
          <w:sz w:val="24"/>
          <w:szCs w:val="24"/>
        </w:rPr>
      </w:pPr>
      <w:r w:rsidRPr="00B954F7">
        <w:rPr>
          <w:sz w:val="24"/>
          <w:szCs w:val="24"/>
        </w:rPr>
        <w:t xml:space="preserve">İdare personelinin yazılı talebi halinde, ilgili birimler tarafından bankaya verilecek olan listeler ile bildirilen özel kesintiler, kreş, anaokulu-İlkokul ücretleri çeşitli aidatlar, yemek, yurt, lojmanlara ait </w:t>
      </w:r>
    </w:p>
    <w:p w:rsidR="00EF5085" w:rsidRPr="00EF5085" w:rsidRDefault="00EF5085" w:rsidP="00EF5085">
      <w:pPr>
        <w:pStyle w:val="ListeParagraf"/>
        <w:rPr>
          <w:sz w:val="24"/>
          <w:szCs w:val="24"/>
        </w:rPr>
      </w:pPr>
    </w:p>
    <w:p w:rsidR="00EF5085" w:rsidRDefault="00EF5085" w:rsidP="00EF5085">
      <w:pPr>
        <w:pStyle w:val="ListeParagraf"/>
        <w:tabs>
          <w:tab w:val="left" w:pos="619"/>
        </w:tabs>
        <w:ind w:left="542" w:right="117" w:firstLine="0"/>
        <w:jc w:val="right"/>
        <w:rPr>
          <w:sz w:val="24"/>
          <w:szCs w:val="24"/>
        </w:rPr>
      </w:pPr>
    </w:p>
    <w:p w:rsidR="00EF5085" w:rsidRPr="00EF5085" w:rsidRDefault="00EF5085" w:rsidP="00EF5085">
      <w:pPr>
        <w:pStyle w:val="ListeParagraf"/>
        <w:rPr>
          <w:sz w:val="24"/>
          <w:szCs w:val="24"/>
        </w:rPr>
      </w:pPr>
    </w:p>
    <w:p w:rsidR="00EF5085" w:rsidRDefault="00EF5085" w:rsidP="00EF5085">
      <w:pPr>
        <w:pStyle w:val="ListeParagraf"/>
        <w:tabs>
          <w:tab w:val="left" w:pos="619"/>
        </w:tabs>
        <w:ind w:left="542" w:right="117" w:firstLine="0"/>
        <w:jc w:val="right"/>
        <w:rPr>
          <w:sz w:val="24"/>
          <w:szCs w:val="24"/>
        </w:rPr>
      </w:pPr>
    </w:p>
    <w:p w:rsidR="00964B4B" w:rsidRPr="00B954F7" w:rsidRDefault="00EA7FF4">
      <w:pPr>
        <w:pStyle w:val="ListeParagraf"/>
        <w:numPr>
          <w:ilvl w:val="0"/>
          <w:numId w:val="1"/>
        </w:numPr>
        <w:tabs>
          <w:tab w:val="left" w:pos="619"/>
        </w:tabs>
        <w:ind w:left="542" w:right="117" w:hanging="405"/>
        <w:jc w:val="both"/>
        <w:rPr>
          <w:sz w:val="24"/>
          <w:szCs w:val="24"/>
        </w:rPr>
      </w:pPr>
      <w:r w:rsidRPr="00B954F7">
        <w:rPr>
          <w:sz w:val="24"/>
          <w:szCs w:val="24"/>
        </w:rPr>
        <w:lastRenderedPageBreak/>
        <w:t>elektrik, su, yakıt, bakım-onarım bedelleri ile özel telefon kesintileri gibi ödemeler banka hesaplarına aktarılan aylıklar üzerinden kesilecek ve her ne ad altında olursa olsun başka bir ücret/masraf talep edilmeyecektir. Herhangi bir nedenle alınan bedeller 5 iş günü içerisinde ilgilinin banka hesabına iade edilecektir.</w:t>
      </w:r>
    </w:p>
    <w:p w:rsidR="00964B4B" w:rsidRPr="00B954F7" w:rsidRDefault="00964B4B">
      <w:pPr>
        <w:pStyle w:val="GvdeMetni"/>
        <w:spacing w:before="7"/>
      </w:pPr>
    </w:p>
    <w:p w:rsidR="00964B4B" w:rsidRPr="00B954F7" w:rsidRDefault="00EA7FF4">
      <w:pPr>
        <w:pStyle w:val="ListeParagraf"/>
        <w:numPr>
          <w:ilvl w:val="0"/>
          <w:numId w:val="1"/>
        </w:numPr>
        <w:tabs>
          <w:tab w:val="left" w:pos="667"/>
        </w:tabs>
        <w:ind w:left="542" w:right="117" w:hanging="381"/>
        <w:jc w:val="both"/>
        <w:rPr>
          <w:sz w:val="24"/>
          <w:szCs w:val="24"/>
        </w:rPr>
      </w:pPr>
      <w:r w:rsidRPr="00B954F7">
        <w:rPr>
          <w:sz w:val="24"/>
          <w:szCs w:val="24"/>
        </w:rPr>
        <w:t>Banka İdarenin personeline kendi ATM'lerini herhangi bir masraf, komisyon vb. talep etmeden kullandıracaktır. Söz konusu Bankanın şubesinin ya da ATM’sinin bulunmadığı yerlerdeki Ortak Noktalardan (ATM) yapılan işlemlerden herhangi bir ad altında ücret alınmayacaktır. Herhangi bir nedenle alınan bedeller 5 iş günü içerisinde ilgilinin banka hesabına iade edilecektir. Banka, personelin isteği dışında vadesiz maaş hesabı dışında fon hesabı, yatırım hesabı ve ek hesap gibi herhangi bir ad altında hesaplar açmayacak ya da söz konusu hesapla ilgili bankacılık hizmetlerini aktif hale getirmeyecektir. Personelin yazılı talebi olmadan maaş hesabı Banka tarafından değerlendirmeye (tasarrufa) tabi tutulmayacaktır. (her türlü sigortalama, yatırım hesabı, fon hesabı vb.) Personelin yazılı talebi üzerine kredili mevduat hesabı açılması durumunda, faiz oranı kredi kartı faiz oranından fazla olmayacaktır. Söz konusu hesapların açılması sırasında herhangi bir masraf, ücret ya da vergi talep edilmeyecektir.</w:t>
      </w:r>
    </w:p>
    <w:p w:rsidR="00964B4B" w:rsidRPr="00B954F7" w:rsidRDefault="00964B4B">
      <w:pPr>
        <w:pStyle w:val="GvdeMetni"/>
        <w:spacing w:before="8"/>
      </w:pPr>
    </w:p>
    <w:p w:rsidR="00964B4B" w:rsidRPr="00B954F7" w:rsidRDefault="00EA7FF4">
      <w:pPr>
        <w:pStyle w:val="ListeParagraf"/>
        <w:numPr>
          <w:ilvl w:val="0"/>
          <w:numId w:val="1"/>
        </w:numPr>
        <w:tabs>
          <w:tab w:val="left" w:pos="551"/>
        </w:tabs>
        <w:spacing w:before="1" w:line="268" w:lineRule="exact"/>
        <w:ind w:left="542" w:right="117" w:hanging="439"/>
        <w:jc w:val="both"/>
        <w:rPr>
          <w:sz w:val="24"/>
          <w:szCs w:val="24"/>
        </w:rPr>
      </w:pPr>
      <w:r w:rsidRPr="00B954F7">
        <w:rPr>
          <w:sz w:val="24"/>
          <w:szCs w:val="24"/>
        </w:rPr>
        <w:t>Banka, İdare personelinin adına otomatik olarak vadesiz maaş hesabı açacak ve personel adına ücretsiz olarak ATM kartı düzenleyecektir. Talebi olan personele kredi kartı çıkarılacak, bunun için yıllık kredi kartı kullanım aidatı veya herhangi bir ad altında ücret talep</w:t>
      </w:r>
      <w:r w:rsidRPr="00B954F7">
        <w:rPr>
          <w:spacing w:val="6"/>
          <w:sz w:val="24"/>
          <w:szCs w:val="24"/>
        </w:rPr>
        <w:t xml:space="preserve"> </w:t>
      </w:r>
      <w:r w:rsidRPr="00B954F7">
        <w:rPr>
          <w:sz w:val="24"/>
          <w:szCs w:val="24"/>
        </w:rPr>
        <w:t>edilmeyecektir.</w:t>
      </w:r>
    </w:p>
    <w:p w:rsidR="00964B4B" w:rsidRPr="00B954F7" w:rsidRDefault="00964B4B">
      <w:pPr>
        <w:pStyle w:val="GvdeMetni"/>
        <w:spacing w:before="10"/>
      </w:pPr>
    </w:p>
    <w:p w:rsidR="00964B4B" w:rsidRPr="00B954F7" w:rsidRDefault="00EA7FF4">
      <w:pPr>
        <w:pStyle w:val="ListeParagraf"/>
        <w:numPr>
          <w:ilvl w:val="0"/>
          <w:numId w:val="1"/>
        </w:numPr>
        <w:tabs>
          <w:tab w:val="left" w:pos="555"/>
        </w:tabs>
        <w:spacing w:line="268" w:lineRule="exact"/>
        <w:ind w:left="542" w:right="117" w:hanging="438"/>
        <w:jc w:val="both"/>
        <w:rPr>
          <w:sz w:val="24"/>
          <w:szCs w:val="24"/>
        </w:rPr>
      </w:pPr>
      <w:r w:rsidRPr="00B954F7">
        <w:rPr>
          <w:sz w:val="24"/>
          <w:szCs w:val="24"/>
        </w:rPr>
        <w:t>Banka hesap açma ve kart teslim işlemlerini 05 Şubat 2018 tarihine kadar tamamlayacaktır. Personelin hesaplarına aktarma yapılacak Birim Maaş Hesapları, İdarenin ilgili yetkilileri tarafından verilecek talimat ile</w:t>
      </w:r>
      <w:r w:rsidRPr="00B954F7">
        <w:rPr>
          <w:spacing w:val="2"/>
          <w:sz w:val="24"/>
          <w:szCs w:val="24"/>
        </w:rPr>
        <w:t xml:space="preserve"> </w:t>
      </w:r>
      <w:r w:rsidRPr="00B954F7">
        <w:rPr>
          <w:sz w:val="24"/>
          <w:szCs w:val="24"/>
        </w:rPr>
        <w:t>açılabilecektir.</w:t>
      </w:r>
    </w:p>
    <w:p w:rsidR="00964B4B" w:rsidRPr="00B954F7" w:rsidRDefault="00964B4B">
      <w:pPr>
        <w:pStyle w:val="GvdeMetni"/>
        <w:spacing w:before="9"/>
      </w:pPr>
    </w:p>
    <w:p w:rsidR="00964B4B" w:rsidRPr="00B954F7" w:rsidRDefault="00EA7FF4">
      <w:pPr>
        <w:pStyle w:val="ListeParagraf"/>
        <w:numPr>
          <w:ilvl w:val="0"/>
          <w:numId w:val="1"/>
        </w:numPr>
        <w:tabs>
          <w:tab w:val="left" w:pos="555"/>
        </w:tabs>
        <w:spacing w:before="1" w:line="268" w:lineRule="exact"/>
        <w:ind w:left="542" w:right="117" w:hanging="437"/>
        <w:jc w:val="both"/>
        <w:rPr>
          <w:sz w:val="24"/>
          <w:szCs w:val="24"/>
        </w:rPr>
      </w:pPr>
      <w:r w:rsidRPr="00B954F7">
        <w:rPr>
          <w:sz w:val="24"/>
          <w:szCs w:val="24"/>
        </w:rPr>
        <w:t>Banka kullandığı bankacılık sisteminin elverdiği ölçüde maaş ve ücretlerin personel hesabına doğru ve hızlı bir şekilde aktarılmasını sağlamak amacıyla maaş ücret listelerinin elektronik ortamda bankaya ulaşmasını sağlayacak yazılımları Kuruma ücretsiz olarak</w:t>
      </w:r>
      <w:r w:rsidRPr="00B954F7">
        <w:rPr>
          <w:spacing w:val="5"/>
          <w:sz w:val="24"/>
          <w:szCs w:val="24"/>
        </w:rPr>
        <w:t xml:space="preserve"> </w:t>
      </w:r>
      <w:r w:rsidRPr="00B954F7">
        <w:rPr>
          <w:sz w:val="24"/>
          <w:szCs w:val="24"/>
        </w:rPr>
        <w:t>verecektir.</w:t>
      </w:r>
    </w:p>
    <w:p w:rsidR="00964B4B" w:rsidRPr="00B954F7" w:rsidRDefault="00964B4B">
      <w:pPr>
        <w:pStyle w:val="GvdeMetni"/>
        <w:spacing w:before="8"/>
      </w:pPr>
    </w:p>
    <w:p w:rsidR="00964B4B" w:rsidRPr="00B954F7" w:rsidRDefault="00EA7FF4">
      <w:pPr>
        <w:pStyle w:val="ListeParagraf"/>
        <w:numPr>
          <w:ilvl w:val="0"/>
          <w:numId w:val="1"/>
        </w:numPr>
        <w:tabs>
          <w:tab w:val="left" w:pos="709"/>
        </w:tabs>
        <w:ind w:left="542" w:right="117" w:hanging="361"/>
        <w:jc w:val="both"/>
        <w:rPr>
          <w:sz w:val="24"/>
          <w:szCs w:val="24"/>
        </w:rPr>
      </w:pPr>
      <w:r w:rsidRPr="00B954F7">
        <w:rPr>
          <w:sz w:val="24"/>
          <w:szCs w:val="24"/>
        </w:rPr>
        <w:t>Banka, İdare personelinin hesaplarına yatırılan aylık maaşlarından icra kesintisi vb. kesintiler (personelinin kendi rızası ile imzaladığı sözleşme, yazılı beyan vb. durumlar hariç) yapmayacaktır. Kesinti yapılması gereken durumlarda, İdareden yazılı görüş alınacak ve bu görüş doğrultusunda hareket edilecektir. Maaşında icra takibi, nafaka gibi yasal kesinti bulunanların kesintisi İdare tarafından</w:t>
      </w:r>
      <w:r w:rsidRPr="00B954F7">
        <w:rPr>
          <w:spacing w:val="1"/>
          <w:sz w:val="24"/>
          <w:szCs w:val="24"/>
        </w:rPr>
        <w:t xml:space="preserve"> </w:t>
      </w:r>
      <w:r w:rsidRPr="00B954F7">
        <w:rPr>
          <w:sz w:val="24"/>
          <w:szCs w:val="24"/>
        </w:rPr>
        <w:t>yapılacaktır.</w:t>
      </w:r>
    </w:p>
    <w:p w:rsidR="00964B4B" w:rsidRPr="00B954F7" w:rsidRDefault="00964B4B">
      <w:pPr>
        <w:pStyle w:val="GvdeMetni"/>
        <w:spacing w:before="8"/>
      </w:pPr>
    </w:p>
    <w:p w:rsidR="00964B4B" w:rsidRPr="00B954F7" w:rsidRDefault="00EA7FF4">
      <w:pPr>
        <w:pStyle w:val="ListeParagraf"/>
        <w:numPr>
          <w:ilvl w:val="0"/>
          <w:numId w:val="1"/>
        </w:numPr>
        <w:tabs>
          <w:tab w:val="left" w:pos="682"/>
        </w:tabs>
        <w:ind w:left="542" w:right="117" w:hanging="417"/>
        <w:jc w:val="both"/>
        <w:rPr>
          <w:sz w:val="24"/>
          <w:szCs w:val="24"/>
        </w:rPr>
      </w:pPr>
      <w:r w:rsidRPr="00B954F7">
        <w:rPr>
          <w:sz w:val="24"/>
          <w:szCs w:val="24"/>
        </w:rPr>
        <w:t xml:space="preserve">Banka, İdarece yapılan anlaşma süresince ve sonrasında elde ettiği personel bilgilerini bu şartname hükümleri    dışında    başka    bir    amaç    için    kullanamaz    ve    üçüncü    şahıslarla    </w:t>
      </w:r>
      <w:r w:rsidRPr="00B954F7">
        <w:rPr>
          <w:spacing w:val="26"/>
          <w:sz w:val="24"/>
          <w:szCs w:val="24"/>
        </w:rPr>
        <w:t xml:space="preserve"> </w:t>
      </w:r>
      <w:r w:rsidRPr="00B954F7">
        <w:rPr>
          <w:sz w:val="24"/>
          <w:szCs w:val="24"/>
        </w:rPr>
        <w:t>paylaşamaz.</w:t>
      </w:r>
    </w:p>
    <w:p w:rsidR="00EF5085" w:rsidRDefault="00EF5085">
      <w:pPr>
        <w:pStyle w:val="Balk1"/>
        <w:spacing w:before="79"/>
        <w:ind w:left="119"/>
        <w:rPr>
          <w:rFonts w:ascii="Times New Roman" w:hAnsi="Times New Roman" w:cs="Times New Roman"/>
        </w:rPr>
      </w:pPr>
    </w:p>
    <w:p w:rsidR="00964B4B" w:rsidRPr="00B954F7" w:rsidRDefault="00EA7FF4">
      <w:pPr>
        <w:pStyle w:val="Balk1"/>
        <w:spacing w:before="79"/>
        <w:ind w:left="119"/>
        <w:rPr>
          <w:rFonts w:ascii="Times New Roman" w:hAnsi="Times New Roman" w:cs="Times New Roman"/>
        </w:rPr>
      </w:pPr>
      <w:r w:rsidRPr="00B954F7">
        <w:rPr>
          <w:rFonts w:ascii="Times New Roman" w:hAnsi="Times New Roman" w:cs="Times New Roman"/>
        </w:rPr>
        <w:t>C-TEKLİFLERİN KABÜLÜ VE DEĞERLENDİRME USULÜ</w:t>
      </w:r>
    </w:p>
    <w:p w:rsidR="00964B4B" w:rsidRPr="00B954F7" w:rsidRDefault="00964B4B">
      <w:pPr>
        <w:pStyle w:val="GvdeMetni"/>
        <w:spacing w:before="3"/>
        <w:rPr>
          <w:b/>
        </w:rPr>
      </w:pPr>
    </w:p>
    <w:p w:rsidR="00964B4B" w:rsidRPr="00B954F7" w:rsidRDefault="00EA7FF4">
      <w:pPr>
        <w:pStyle w:val="ListeParagraf"/>
        <w:numPr>
          <w:ilvl w:val="0"/>
          <w:numId w:val="1"/>
        </w:numPr>
        <w:tabs>
          <w:tab w:val="left" w:pos="726"/>
        </w:tabs>
        <w:spacing w:before="98"/>
        <w:ind w:left="543" w:hanging="340"/>
        <w:jc w:val="both"/>
        <w:rPr>
          <w:sz w:val="24"/>
          <w:szCs w:val="24"/>
        </w:rPr>
      </w:pPr>
      <w:r w:rsidRPr="00B954F7">
        <w:rPr>
          <w:sz w:val="24"/>
          <w:szCs w:val="24"/>
        </w:rPr>
        <w:t>İhale ilanı, dokümanı ve eklerinin İdaremizin internet adresinde (www.sksdb.hacettepe.edu.tr) yayınlanmasından veya bankalara davet yazısının gönderilmesinden sonra ihale dokümanında değişiklik yapılabilir. Yapılan değişiklik tüm bankaların son teklif verme tarihinden en az 3 iş günü önce bilgi sahibi olmalarını sağlayacak şekilde yine İdarenin internet adresinde</w:t>
      </w:r>
      <w:r w:rsidRPr="00B954F7">
        <w:rPr>
          <w:spacing w:val="7"/>
          <w:sz w:val="24"/>
          <w:szCs w:val="24"/>
        </w:rPr>
        <w:t xml:space="preserve"> </w:t>
      </w:r>
      <w:r w:rsidRPr="00B954F7">
        <w:rPr>
          <w:sz w:val="24"/>
          <w:szCs w:val="24"/>
        </w:rPr>
        <w:t>yayınlanır.</w:t>
      </w:r>
    </w:p>
    <w:p w:rsidR="00964B4B" w:rsidRPr="00B954F7" w:rsidRDefault="00964B4B">
      <w:pPr>
        <w:pStyle w:val="GvdeMetni"/>
        <w:spacing w:before="9"/>
      </w:pPr>
    </w:p>
    <w:p w:rsidR="00964B4B" w:rsidRPr="00B954F7" w:rsidRDefault="00EA7FF4">
      <w:pPr>
        <w:pStyle w:val="ListeParagraf"/>
        <w:numPr>
          <w:ilvl w:val="0"/>
          <w:numId w:val="1"/>
        </w:numPr>
        <w:tabs>
          <w:tab w:val="left" w:pos="635"/>
        </w:tabs>
        <w:spacing w:line="268" w:lineRule="exact"/>
        <w:ind w:left="543" w:hanging="369"/>
        <w:jc w:val="both"/>
        <w:rPr>
          <w:sz w:val="24"/>
          <w:szCs w:val="24"/>
        </w:rPr>
      </w:pPr>
      <w:r w:rsidRPr="00B954F7">
        <w:rPr>
          <w:sz w:val="24"/>
          <w:szCs w:val="24"/>
        </w:rPr>
        <w:t xml:space="preserve">Sağlık Kültür ve Spor Daire Başkanlığı Sosyal Tesis ve İşletmelerinin Banka Promosyon İhalesi; herhangi bir ihale Kanununa tabi olmadan aşağıda belirtildiği şekilde, kapalı zarf ve açık </w:t>
      </w:r>
      <w:proofErr w:type="gramStart"/>
      <w:r w:rsidRPr="00B954F7">
        <w:rPr>
          <w:sz w:val="24"/>
          <w:szCs w:val="24"/>
        </w:rPr>
        <w:t xml:space="preserve">artırma </w:t>
      </w:r>
      <w:r w:rsidRPr="00B954F7">
        <w:rPr>
          <w:spacing w:val="44"/>
          <w:sz w:val="24"/>
          <w:szCs w:val="24"/>
        </w:rPr>
        <w:t xml:space="preserve"> </w:t>
      </w:r>
      <w:r w:rsidRPr="00B954F7">
        <w:rPr>
          <w:sz w:val="24"/>
          <w:szCs w:val="24"/>
        </w:rPr>
        <w:t>usulü</w:t>
      </w:r>
      <w:proofErr w:type="gramEnd"/>
    </w:p>
    <w:p w:rsidR="0009047D" w:rsidRPr="0009047D" w:rsidRDefault="0009047D" w:rsidP="0009047D">
      <w:pPr>
        <w:pStyle w:val="GvdeMetni"/>
        <w:tabs>
          <w:tab w:val="left" w:pos="543"/>
          <w:tab w:val="left" w:pos="6671"/>
        </w:tabs>
        <w:spacing w:line="267" w:lineRule="exact"/>
        <w:ind w:left="543"/>
      </w:pPr>
      <w:r>
        <w:t>ile yapılacaktır.</w:t>
      </w:r>
    </w:p>
    <w:p w:rsidR="00964B4B" w:rsidRPr="00B954F7" w:rsidRDefault="00964B4B">
      <w:pPr>
        <w:pStyle w:val="GvdeMetni"/>
        <w:spacing w:before="7"/>
      </w:pPr>
    </w:p>
    <w:p w:rsidR="00964B4B" w:rsidRDefault="00EA7FF4">
      <w:pPr>
        <w:pStyle w:val="ListeParagraf"/>
        <w:numPr>
          <w:ilvl w:val="0"/>
          <w:numId w:val="1"/>
        </w:numPr>
        <w:tabs>
          <w:tab w:val="left" w:pos="604"/>
        </w:tabs>
        <w:spacing w:line="268" w:lineRule="exact"/>
        <w:ind w:left="543" w:right="111" w:hanging="402"/>
        <w:jc w:val="both"/>
        <w:rPr>
          <w:sz w:val="24"/>
          <w:szCs w:val="24"/>
        </w:rPr>
      </w:pPr>
      <w:r w:rsidRPr="00B954F7">
        <w:rPr>
          <w:sz w:val="24"/>
          <w:szCs w:val="24"/>
        </w:rPr>
        <w:t>İhale tarih ve saati içerisinde Banka Yetki Belgesi Formu (EK-1) ve Banka Teklif Mektubu Formu (EK-2) İhale Komisyonu Başkanına teslim</w:t>
      </w:r>
      <w:r w:rsidRPr="00B954F7">
        <w:rPr>
          <w:spacing w:val="4"/>
          <w:sz w:val="24"/>
          <w:szCs w:val="24"/>
        </w:rPr>
        <w:t xml:space="preserve"> </w:t>
      </w:r>
      <w:r w:rsidRPr="00B954F7">
        <w:rPr>
          <w:sz w:val="24"/>
          <w:szCs w:val="24"/>
        </w:rPr>
        <w:t>edilecektir.</w:t>
      </w:r>
    </w:p>
    <w:p w:rsidR="00EF5085" w:rsidRDefault="00EF5085" w:rsidP="00EF5085">
      <w:pPr>
        <w:tabs>
          <w:tab w:val="left" w:pos="604"/>
        </w:tabs>
        <w:spacing w:line="268" w:lineRule="exact"/>
        <w:ind w:right="111"/>
        <w:jc w:val="both"/>
        <w:rPr>
          <w:sz w:val="24"/>
          <w:szCs w:val="24"/>
        </w:rPr>
      </w:pPr>
    </w:p>
    <w:p w:rsidR="00EF5085" w:rsidRDefault="00EF5085" w:rsidP="00EF5085">
      <w:pPr>
        <w:tabs>
          <w:tab w:val="left" w:pos="604"/>
        </w:tabs>
        <w:spacing w:line="268" w:lineRule="exact"/>
        <w:ind w:right="111"/>
        <w:jc w:val="both"/>
        <w:rPr>
          <w:sz w:val="24"/>
          <w:szCs w:val="24"/>
        </w:rPr>
      </w:pPr>
    </w:p>
    <w:p w:rsidR="00EF5085" w:rsidRDefault="00EF5085" w:rsidP="00EF5085">
      <w:pPr>
        <w:tabs>
          <w:tab w:val="left" w:pos="604"/>
        </w:tabs>
        <w:spacing w:line="268" w:lineRule="exact"/>
        <w:ind w:right="111"/>
        <w:jc w:val="both"/>
        <w:rPr>
          <w:sz w:val="24"/>
          <w:szCs w:val="24"/>
        </w:rPr>
      </w:pPr>
    </w:p>
    <w:p w:rsidR="00EF5085" w:rsidRPr="00EF5085" w:rsidRDefault="00EF5085" w:rsidP="00EF5085">
      <w:pPr>
        <w:tabs>
          <w:tab w:val="left" w:pos="604"/>
        </w:tabs>
        <w:spacing w:line="268" w:lineRule="exact"/>
        <w:ind w:right="111"/>
        <w:jc w:val="both"/>
        <w:rPr>
          <w:sz w:val="24"/>
          <w:szCs w:val="24"/>
        </w:rPr>
      </w:pPr>
    </w:p>
    <w:p w:rsidR="00964B4B" w:rsidRPr="00B954F7" w:rsidRDefault="00964B4B">
      <w:pPr>
        <w:pStyle w:val="GvdeMetni"/>
        <w:spacing w:before="1"/>
      </w:pPr>
    </w:p>
    <w:p w:rsidR="00964B4B" w:rsidRPr="00B954F7" w:rsidRDefault="00EA7FF4">
      <w:pPr>
        <w:pStyle w:val="ListeParagraf"/>
        <w:numPr>
          <w:ilvl w:val="0"/>
          <w:numId w:val="1"/>
        </w:numPr>
        <w:tabs>
          <w:tab w:val="left" w:pos="556"/>
        </w:tabs>
        <w:spacing w:line="272" w:lineRule="exact"/>
        <w:ind w:left="543" w:hanging="426"/>
        <w:jc w:val="both"/>
        <w:rPr>
          <w:sz w:val="24"/>
          <w:szCs w:val="24"/>
        </w:rPr>
      </w:pPr>
      <w:r w:rsidRPr="00B954F7">
        <w:rPr>
          <w:sz w:val="24"/>
          <w:szCs w:val="24"/>
        </w:rPr>
        <w:lastRenderedPageBreak/>
        <w:t>Teklif zarfının üstünde; Bankanın adı, adresi, teklifin hangi işe ait olduğu bulunmalıdır. Teklif zarfının kapatıldığı yer imzalı olmalıdır. Şartnamede belirtilen saate kadar verilen teklifler sırasıyla alınacak ve teklif tutanağına kayıt</w:t>
      </w:r>
      <w:r w:rsidRPr="00B954F7">
        <w:rPr>
          <w:spacing w:val="2"/>
          <w:sz w:val="24"/>
          <w:szCs w:val="24"/>
        </w:rPr>
        <w:t xml:space="preserve"> </w:t>
      </w:r>
      <w:r w:rsidRPr="00B954F7">
        <w:rPr>
          <w:sz w:val="24"/>
          <w:szCs w:val="24"/>
        </w:rPr>
        <w:t>edilecektir.</w:t>
      </w:r>
    </w:p>
    <w:p w:rsidR="00964B4B" w:rsidRPr="00B954F7" w:rsidRDefault="00964B4B">
      <w:pPr>
        <w:pStyle w:val="GvdeMetni"/>
        <w:spacing w:before="2"/>
      </w:pPr>
    </w:p>
    <w:p w:rsidR="00964B4B" w:rsidRPr="00B954F7" w:rsidRDefault="00EA7FF4">
      <w:pPr>
        <w:pStyle w:val="ListeParagraf"/>
        <w:numPr>
          <w:ilvl w:val="0"/>
          <w:numId w:val="1"/>
        </w:numPr>
        <w:tabs>
          <w:tab w:val="left" w:pos="555"/>
        </w:tabs>
        <w:ind w:left="543" w:hanging="426"/>
        <w:jc w:val="both"/>
        <w:rPr>
          <w:sz w:val="24"/>
          <w:szCs w:val="24"/>
        </w:rPr>
      </w:pPr>
      <w:r w:rsidRPr="00B954F7">
        <w:rPr>
          <w:sz w:val="24"/>
          <w:szCs w:val="24"/>
        </w:rPr>
        <w:t>İhale saatinde istekliler tarafından kapalı zarf içinde sunulan belgeler kontrol edilecek ve teklife yetkili olunduğunu gösteren belge ile teklif mektubunun bulunup bulunmadığı İhale Komisyonunca incelenecektir. Belgeleri eksik olan istekliler ihale dışı bırakılacaktır. Belgeleri tam olan isteklilerin teklifleri, komisyonca hazır bulunan isteklilerin huzurunda alınış sırasına göre açıklanarak, Teklif Mektupları Tutanağı’na, uygun olmayan teklifler ihale dışı bırakılarak Geçersiz Teklif Tutanağı’na kaydedilecektir. Şartnameye uygun teklif veren tüm isteklilerle açık artırmaya</w:t>
      </w:r>
      <w:r w:rsidRPr="00B954F7">
        <w:rPr>
          <w:spacing w:val="7"/>
          <w:sz w:val="24"/>
          <w:szCs w:val="24"/>
        </w:rPr>
        <w:t xml:space="preserve"> </w:t>
      </w:r>
      <w:r w:rsidRPr="00B954F7">
        <w:rPr>
          <w:sz w:val="24"/>
          <w:szCs w:val="24"/>
        </w:rPr>
        <w:t>geçilecektir.</w:t>
      </w:r>
    </w:p>
    <w:p w:rsidR="00964B4B" w:rsidRPr="00B954F7" w:rsidRDefault="00964B4B">
      <w:pPr>
        <w:pStyle w:val="GvdeMetni"/>
        <w:spacing w:before="9"/>
      </w:pPr>
    </w:p>
    <w:p w:rsidR="00964B4B" w:rsidRPr="00B954F7" w:rsidRDefault="00EA7FF4">
      <w:pPr>
        <w:pStyle w:val="ListeParagraf"/>
        <w:numPr>
          <w:ilvl w:val="0"/>
          <w:numId w:val="1"/>
        </w:numPr>
        <w:tabs>
          <w:tab w:val="left" w:pos="570"/>
        </w:tabs>
        <w:spacing w:line="268" w:lineRule="exact"/>
        <w:ind w:left="543" w:hanging="418"/>
        <w:jc w:val="both"/>
        <w:rPr>
          <w:sz w:val="24"/>
          <w:szCs w:val="24"/>
        </w:rPr>
      </w:pPr>
      <w:r w:rsidRPr="00B954F7">
        <w:rPr>
          <w:sz w:val="24"/>
          <w:szCs w:val="24"/>
        </w:rPr>
        <w:t>Komisyon açık artırma teklif turlarının her birinde asgari fiyat artırım tutarını, verilmesi istenen teklif seçeneklerini belirleyebilir. Komisyon ve istekli bankalar ihale sırasında görüşme yapabilmek için tur bitimlerinde ihaleye ara</w:t>
      </w:r>
      <w:r w:rsidRPr="00B954F7">
        <w:rPr>
          <w:spacing w:val="3"/>
          <w:sz w:val="24"/>
          <w:szCs w:val="24"/>
        </w:rPr>
        <w:t xml:space="preserve"> </w:t>
      </w:r>
      <w:r w:rsidRPr="00B954F7">
        <w:rPr>
          <w:sz w:val="24"/>
          <w:szCs w:val="24"/>
        </w:rPr>
        <w:t>verebileceklerdir.</w:t>
      </w:r>
    </w:p>
    <w:p w:rsidR="00964B4B" w:rsidRPr="00B954F7" w:rsidRDefault="00964B4B">
      <w:pPr>
        <w:pStyle w:val="GvdeMetni"/>
        <w:spacing w:before="8"/>
      </w:pPr>
    </w:p>
    <w:p w:rsidR="00964B4B" w:rsidRPr="00B954F7" w:rsidRDefault="00EA7FF4">
      <w:pPr>
        <w:pStyle w:val="ListeParagraf"/>
        <w:numPr>
          <w:ilvl w:val="0"/>
          <w:numId w:val="1"/>
        </w:numPr>
        <w:tabs>
          <w:tab w:val="left" w:pos="549"/>
        </w:tabs>
        <w:ind w:left="543" w:hanging="429"/>
        <w:jc w:val="both"/>
        <w:rPr>
          <w:sz w:val="24"/>
          <w:szCs w:val="24"/>
        </w:rPr>
      </w:pPr>
      <w:r w:rsidRPr="00B954F7">
        <w:rPr>
          <w:sz w:val="24"/>
          <w:szCs w:val="24"/>
        </w:rPr>
        <w:t xml:space="preserve">İhale Komisyonu “Peşin Ödeme”, “Üç Eşit Taksitle Ödeme” ve “Beş Eşit Taksitle Ödeme” seçenekleri açısından verilen teklifleri; taksitli ödemeleri TC Merkez Bankası tarafından kullanılan geçerli reeskont faiz oranına (%9,5) göre değerlendirir. Yapılan değerlendirme sırasında taksitli ödeme teklifleri, söz konusu reeskont faiz oranı kullanılarak Net Bugünkü Değer formülü ile iskonto edilir. Bu yolla </w:t>
      </w:r>
      <w:r w:rsidR="0009047D" w:rsidRPr="00B954F7">
        <w:rPr>
          <w:sz w:val="24"/>
          <w:szCs w:val="24"/>
        </w:rPr>
        <w:t>peşin ve</w:t>
      </w:r>
      <w:r w:rsidRPr="00B954F7">
        <w:rPr>
          <w:sz w:val="24"/>
          <w:szCs w:val="24"/>
        </w:rPr>
        <w:t xml:space="preserve"> taksitli seçenekler arasında Net Bugünkü Değeri en yüksek olan seçenekler belirlenir. Her bir teklif seçeneği için ayrı ayrı olmak üzere açık artırma teklif turları, her turda en düşük teklifi veren bir istekli elenerek devam ettirilir. Her bir seçenek için teklif turları sonunda en avantajlı teklifi veren banka belirlenir. İhale Komisyonu peşin ve taksitli teklifleri değerlendirerek karara bağlarken peşin ve taksitli tekliflerin iskonto edilmiş değerleri arasında anlamlı bir fark olmaması durumunda peşin </w:t>
      </w:r>
      <w:r w:rsidR="0009047D" w:rsidRPr="00B954F7">
        <w:rPr>
          <w:sz w:val="24"/>
          <w:szCs w:val="24"/>
        </w:rPr>
        <w:t>teklife öncelik</w:t>
      </w:r>
      <w:r w:rsidRPr="00B954F7">
        <w:rPr>
          <w:sz w:val="24"/>
          <w:szCs w:val="24"/>
        </w:rPr>
        <w:t xml:space="preserve"> verme hakkına</w:t>
      </w:r>
      <w:r w:rsidRPr="00B954F7">
        <w:rPr>
          <w:spacing w:val="2"/>
          <w:sz w:val="24"/>
          <w:szCs w:val="24"/>
        </w:rPr>
        <w:t xml:space="preserve"> </w:t>
      </w:r>
      <w:r w:rsidRPr="00B954F7">
        <w:rPr>
          <w:sz w:val="24"/>
          <w:szCs w:val="24"/>
        </w:rPr>
        <w:t>sahiptir.</w:t>
      </w:r>
    </w:p>
    <w:p w:rsidR="00964B4B" w:rsidRPr="00B954F7" w:rsidRDefault="00964B4B">
      <w:pPr>
        <w:pStyle w:val="GvdeMetni"/>
        <w:spacing w:before="9"/>
      </w:pPr>
    </w:p>
    <w:p w:rsidR="00964B4B" w:rsidRPr="00B954F7" w:rsidRDefault="00EA7FF4">
      <w:pPr>
        <w:pStyle w:val="ListeParagraf"/>
        <w:numPr>
          <w:ilvl w:val="0"/>
          <w:numId w:val="1"/>
        </w:numPr>
        <w:tabs>
          <w:tab w:val="left" w:pos="592"/>
        </w:tabs>
        <w:spacing w:line="268" w:lineRule="exact"/>
        <w:ind w:left="543" w:right="111" w:hanging="407"/>
        <w:jc w:val="both"/>
        <w:rPr>
          <w:sz w:val="24"/>
          <w:szCs w:val="24"/>
        </w:rPr>
      </w:pPr>
      <w:r w:rsidRPr="00B954F7">
        <w:rPr>
          <w:sz w:val="24"/>
          <w:szCs w:val="24"/>
        </w:rPr>
        <w:t>Her bir teklif seçeneği için en avantajlı teklifleri veren son üç bankadan, sözlü olarak verdikleri son tekliflerini yazılı olarak vermeleri</w:t>
      </w:r>
      <w:r w:rsidRPr="00B954F7">
        <w:rPr>
          <w:spacing w:val="3"/>
          <w:sz w:val="24"/>
          <w:szCs w:val="24"/>
        </w:rPr>
        <w:t xml:space="preserve"> </w:t>
      </w:r>
      <w:r w:rsidRPr="00B954F7">
        <w:rPr>
          <w:sz w:val="24"/>
          <w:szCs w:val="24"/>
        </w:rPr>
        <w:t>istenir.</w:t>
      </w:r>
    </w:p>
    <w:p w:rsidR="00964B4B" w:rsidRPr="00B954F7" w:rsidRDefault="00964B4B">
      <w:pPr>
        <w:pStyle w:val="GvdeMetni"/>
        <w:spacing w:before="11"/>
      </w:pPr>
    </w:p>
    <w:p w:rsidR="00964B4B" w:rsidRPr="00B954F7" w:rsidRDefault="00EA7FF4">
      <w:pPr>
        <w:pStyle w:val="ListeParagraf"/>
        <w:numPr>
          <w:ilvl w:val="0"/>
          <w:numId w:val="1"/>
        </w:numPr>
        <w:tabs>
          <w:tab w:val="left" w:pos="579"/>
        </w:tabs>
        <w:spacing w:line="274" w:lineRule="exact"/>
        <w:ind w:left="543" w:hanging="414"/>
        <w:jc w:val="both"/>
        <w:rPr>
          <w:sz w:val="24"/>
          <w:szCs w:val="24"/>
        </w:rPr>
      </w:pPr>
      <w:r w:rsidRPr="00B954F7">
        <w:rPr>
          <w:sz w:val="24"/>
          <w:szCs w:val="24"/>
        </w:rPr>
        <w:t>İdare, banka promosyonuna ilişkin ihaleyi hiçbir gerekçe göstermeksizin yapıp yapmamaya, yapılmış olan ihaleyi iptal etmeye ve tekrar etmeye</w:t>
      </w:r>
      <w:r w:rsidRPr="00B954F7">
        <w:rPr>
          <w:spacing w:val="4"/>
          <w:sz w:val="24"/>
          <w:szCs w:val="24"/>
        </w:rPr>
        <w:t xml:space="preserve"> </w:t>
      </w:r>
      <w:r w:rsidRPr="00B954F7">
        <w:rPr>
          <w:sz w:val="24"/>
          <w:szCs w:val="24"/>
        </w:rPr>
        <w:t>yetkilidir.</w:t>
      </w:r>
    </w:p>
    <w:p w:rsidR="00964B4B" w:rsidRPr="00B954F7" w:rsidRDefault="00964B4B">
      <w:pPr>
        <w:pStyle w:val="GvdeMetni"/>
        <w:spacing w:before="3"/>
      </w:pPr>
    </w:p>
    <w:p w:rsidR="00964B4B" w:rsidRPr="008B38F1" w:rsidRDefault="00EA7FF4" w:rsidP="00236C65">
      <w:pPr>
        <w:pStyle w:val="ListeParagraf"/>
        <w:numPr>
          <w:ilvl w:val="0"/>
          <w:numId w:val="1"/>
        </w:numPr>
        <w:tabs>
          <w:tab w:val="left" w:pos="695"/>
        </w:tabs>
        <w:spacing w:before="3" w:line="274" w:lineRule="exact"/>
        <w:ind w:left="543" w:hanging="356"/>
        <w:jc w:val="both"/>
      </w:pPr>
      <w:r w:rsidRPr="00B954F7">
        <w:rPr>
          <w:sz w:val="24"/>
          <w:szCs w:val="24"/>
        </w:rPr>
        <w:t xml:space="preserve">İhale üzerinde kalan bankaya bu karar yazılı olarak bildirilerek, sözleşmeye davet edilecektir. Bankanın, bu davetin tebliğ tarihini izleyen 5 (beş) iş günü içinde sözleşmeyi imzalaması </w:t>
      </w:r>
    </w:p>
    <w:p w:rsidR="008B38F1" w:rsidRPr="00B954F7" w:rsidRDefault="008B38F1" w:rsidP="008B38F1">
      <w:pPr>
        <w:tabs>
          <w:tab w:val="left" w:pos="695"/>
        </w:tabs>
        <w:spacing w:before="3" w:line="274" w:lineRule="exact"/>
      </w:pPr>
    </w:p>
    <w:p w:rsidR="00964B4B" w:rsidRDefault="00EA7FF4">
      <w:pPr>
        <w:pStyle w:val="ListeParagraf"/>
        <w:numPr>
          <w:ilvl w:val="0"/>
          <w:numId w:val="1"/>
        </w:numPr>
        <w:tabs>
          <w:tab w:val="left" w:pos="681"/>
        </w:tabs>
        <w:spacing w:line="274" w:lineRule="exact"/>
        <w:ind w:left="543" w:hanging="363"/>
        <w:jc w:val="both"/>
        <w:rPr>
          <w:sz w:val="24"/>
          <w:szCs w:val="24"/>
        </w:rPr>
      </w:pPr>
      <w:r w:rsidRPr="00B954F7">
        <w:rPr>
          <w:sz w:val="24"/>
          <w:szCs w:val="24"/>
        </w:rPr>
        <w:t>Sözleşmenin imzalanmasından sonra banka, maaş ve diğer ödemeler için gerekli tüm işlemleri tamamlayacak   ve   kurum   personelinin   mağdur   olmaması   için   gerekli   tüm   tedbirleri</w:t>
      </w:r>
      <w:r w:rsidRPr="00B954F7">
        <w:rPr>
          <w:spacing w:val="22"/>
          <w:sz w:val="24"/>
          <w:szCs w:val="24"/>
        </w:rPr>
        <w:t xml:space="preserve"> </w:t>
      </w:r>
      <w:r w:rsidRPr="00B954F7">
        <w:rPr>
          <w:sz w:val="24"/>
          <w:szCs w:val="24"/>
        </w:rPr>
        <w:t>alacaktır.</w:t>
      </w:r>
    </w:p>
    <w:p w:rsidR="00EF5085" w:rsidRPr="00EF5085" w:rsidRDefault="00EF5085" w:rsidP="00EF5085">
      <w:pPr>
        <w:pStyle w:val="ListeParagraf"/>
        <w:rPr>
          <w:sz w:val="24"/>
          <w:szCs w:val="24"/>
        </w:rPr>
      </w:pPr>
    </w:p>
    <w:p w:rsidR="00EF5085" w:rsidRPr="00B954F7" w:rsidRDefault="00EF5085" w:rsidP="00EF5085">
      <w:pPr>
        <w:pStyle w:val="ListeParagraf"/>
        <w:tabs>
          <w:tab w:val="left" w:pos="681"/>
        </w:tabs>
        <w:spacing w:line="274" w:lineRule="exact"/>
        <w:ind w:firstLine="0"/>
        <w:jc w:val="right"/>
        <w:rPr>
          <w:sz w:val="24"/>
          <w:szCs w:val="24"/>
        </w:rPr>
      </w:pPr>
    </w:p>
    <w:p w:rsidR="00964B4B" w:rsidRPr="00B954F7" w:rsidRDefault="00EA7FF4">
      <w:pPr>
        <w:pStyle w:val="ListeParagraf"/>
        <w:numPr>
          <w:ilvl w:val="0"/>
          <w:numId w:val="1"/>
        </w:numPr>
        <w:tabs>
          <w:tab w:val="left" w:pos="856"/>
        </w:tabs>
        <w:spacing w:before="76" w:line="274" w:lineRule="exact"/>
        <w:ind w:left="119" w:right="130" w:firstLine="0"/>
        <w:jc w:val="both"/>
        <w:rPr>
          <w:sz w:val="24"/>
          <w:szCs w:val="24"/>
        </w:rPr>
      </w:pPr>
      <w:r w:rsidRPr="00B954F7">
        <w:rPr>
          <w:sz w:val="24"/>
          <w:szCs w:val="24"/>
        </w:rPr>
        <w:t xml:space="preserve">Sözleşme imzalanan banka, noter masrafları, sözleşme ve eklerinden doğan damga vergisi ve ilgili diğer yükümlülüklerin yerine getirilmesine ait her türlü vergi, KDV, resim ve harçları </w:t>
      </w:r>
      <w:proofErr w:type="gramStart"/>
      <w:r w:rsidRPr="00B954F7">
        <w:rPr>
          <w:sz w:val="24"/>
          <w:szCs w:val="24"/>
        </w:rPr>
        <w:t>karşılamakla  yükümlü</w:t>
      </w:r>
      <w:proofErr w:type="gramEnd"/>
      <w:r w:rsidRPr="00B954F7">
        <w:rPr>
          <w:sz w:val="24"/>
          <w:szCs w:val="24"/>
        </w:rPr>
        <w:t xml:space="preserve"> olup, vergilerin yatırıldığını gösterir makbuzları Hacettepe Üniversitesi Sağlık Kültür ve Spor Daire Başkanlığı Sosyal Tesis ve İşletmelerine ibraz etmek</w:t>
      </w:r>
      <w:r w:rsidRPr="00B954F7">
        <w:rPr>
          <w:spacing w:val="5"/>
          <w:sz w:val="24"/>
          <w:szCs w:val="24"/>
        </w:rPr>
        <w:t xml:space="preserve"> </w:t>
      </w:r>
      <w:r w:rsidRPr="00B954F7">
        <w:rPr>
          <w:sz w:val="24"/>
          <w:szCs w:val="24"/>
        </w:rPr>
        <w:t>zorundadır.</w:t>
      </w:r>
    </w:p>
    <w:p w:rsidR="00964B4B" w:rsidRPr="00B954F7" w:rsidRDefault="00964B4B">
      <w:pPr>
        <w:pStyle w:val="GvdeMetni"/>
        <w:spacing w:before="10"/>
      </w:pPr>
    </w:p>
    <w:p w:rsidR="00964B4B" w:rsidRPr="00B954F7" w:rsidRDefault="00EA7FF4">
      <w:pPr>
        <w:pStyle w:val="ListeParagraf"/>
        <w:numPr>
          <w:ilvl w:val="0"/>
          <w:numId w:val="1"/>
        </w:numPr>
        <w:tabs>
          <w:tab w:val="left" w:pos="862"/>
        </w:tabs>
        <w:spacing w:line="274" w:lineRule="exact"/>
        <w:ind w:left="119" w:right="131" w:firstLine="0"/>
        <w:jc w:val="both"/>
        <w:rPr>
          <w:sz w:val="24"/>
          <w:szCs w:val="24"/>
        </w:rPr>
      </w:pPr>
      <w:r w:rsidRPr="00B954F7">
        <w:rPr>
          <w:sz w:val="24"/>
          <w:szCs w:val="24"/>
        </w:rPr>
        <w:t>Sözleşme yapılan bankanın herhangi bir sebeple kapanması, ticari faaliyetinin durdurulması ya da sona erdirilmesi halinde sözleşme kendiliğinden sona</w:t>
      </w:r>
      <w:r w:rsidRPr="00B954F7">
        <w:rPr>
          <w:spacing w:val="4"/>
          <w:sz w:val="24"/>
          <w:szCs w:val="24"/>
        </w:rPr>
        <w:t xml:space="preserve"> </w:t>
      </w:r>
      <w:r w:rsidRPr="00B954F7">
        <w:rPr>
          <w:sz w:val="24"/>
          <w:szCs w:val="24"/>
        </w:rPr>
        <w:t>erer.</w:t>
      </w:r>
    </w:p>
    <w:p w:rsidR="00964B4B" w:rsidRPr="00B954F7" w:rsidRDefault="00964B4B">
      <w:pPr>
        <w:pStyle w:val="GvdeMetni"/>
        <w:spacing w:before="10"/>
      </w:pPr>
    </w:p>
    <w:p w:rsidR="00964B4B" w:rsidRPr="00B954F7" w:rsidRDefault="00EA7FF4">
      <w:pPr>
        <w:pStyle w:val="ListeParagraf"/>
        <w:numPr>
          <w:ilvl w:val="0"/>
          <w:numId w:val="1"/>
        </w:numPr>
        <w:tabs>
          <w:tab w:val="left" w:pos="894"/>
        </w:tabs>
        <w:spacing w:line="274" w:lineRule="exact"/>
        <w:ind w:left="119" w:right="131" w:firstLine="0"/>
        <w:jc w:val="both"/>
        <w:rPr>
          <w:sz w:val="24"/>
          <w:szCs w:val="24"/>
        </w:rPr>
      </w:pPr>
      <w:r w:rsidRPr="00B954F7">
        <w:rPr>
          <w:sz w:val="24"/>
          <w:szCs w:val="24"/>
        </w:rPr>
        <w:t>İhale üzerinde kalan banka ile imzalanacak olan sözleşmede bu şartnamede belirtilen hususlar dışında farklı hüküm içeren hususlar</w:t>
      </w:r>
      <w:r w:rsidRPr="00B954F7">
        <w:rPr>
          <w:spacing w:val="4"/>
          <w:sz w:val="24"/>
          <w:szCs w:val="24"/>
        </w:rPr>
        <w:t xml:space="preserve"> </w:t>
      </w:r>
      <w:r w:rsidRPr="00B954F7">
        <w:rPr>
          <w:sz w:val="24"/>
          <w:szCs w:val="24"/>
        </w:rPr>
        <w:t>bulunmayacaktır.</w:t>
      </w:r>
    </w:p>
    <w:p w:rsidR="00964B4B" w:rsidRPr="00B954F7" w:rsidRDefault="00964B4B">
      <w:pPr>
        <w:pStyle w:val="GvdeMetni"/>
        <w:spacing w:before="10"/>
      </w:pPr>
    </w:p>
    <w:p w:rsidR="00964B4B" w:rsidRPr="00B954F7" w:rsidRDefault="00EA7FF4">
      <w:pPr>
        <w:pStyle w:val="ListeParagraf"/>
        <w:numPr>
          <w:ilvl w:val="0"/>
          <w:numId w:val="1"/>
        </w:numPr>
        <w:tabs>
          <w:tab w:val="left" w:pos="868"/>
        </w:tabs>
        <w:spacing w:line="274" w:lineRule="exact"/>
        <w:ind w:left="119" w:right="130" w:firstLine="0"/>
        <w:jc w:val="both"/>
        <w:rPr>
          <w:sz w:val="24"/>
          <w:szCs w:val="24"/>
        </w:rPr>
      </w:pPr>
      <w:r w:rsidRPr="00B954F7">
        <w:rPr>
          <w:sz w:val="24"/>
          <w:szCs w:val="24"/>
        </w:rPr>
        <w:t>İhale üzerinde kalan banka ile imzalanacak olan sözleşmeden doğabilecek ihtilafların çözümünde Ankara Mahkeme ve İcra Daireleri</w:t>
      </w:r>
      <w:r w:rsidRPr="00B954F7">
        <w:rPr>
          <w:spacing w:val="3"/>
          <w:sz w:val="24"/>
          <w:szCs w:val="24"/>
        </w:rPr>
        <w:t xml:space="preserve"> </w:t>
      </w:r>
      <w:r w:rsidRPr="00B954F7">
        <w:rPr>
          <w:sz w:val="24"/>
          <w:szCs w:val="24"/>
        </w:rPr>
        <w:t>yetkilidir.</w:t>
      </w:r>
    </w:p>
    <w:p w:rsidR="00964B4B" w:rsidRDefault="00964B4B">
      <w:pPr>
        <w:pStyle w:val="GvdeMetni"/>
      </w:pPr>
    </w:p>
    <w:p w:rsidR="00EF5085" w:rsidRDefault="00EF5085">
      <w:pPr>
        <w:pStyle w:val="GvdeMetni"/>
      </w:pPr>
    </w:p>
    <w:p w:rsidR="00EF5085" w:rsidRPr="00B954F7" w:rsidRDefault="00EF5085">
      <w:pPr>
        <w:pStyle w:val="GvdeMetni"/>
      </w:pPr>
    </w:p>
    <w:p w:rsidR="00964B4B" w:rsidRPr="00B954F7" w:rsidRDefault="00EA7FF4">
      <w:pPr>
        <w:pStyle w:val="Balk1"/>
        <w:spacing w:before="222"/>
        <w:ind w:left="119"/>
        <w:jc w:val="both"/>
        <w:rPr>
          <w:rFonts w:ascii="Times New Roman" w:hAnsi="Times New Roman" w:cs="Times New Roman"/>
        </w:rPr>
      </w:pPr>
      <w:r w:rsidRPr="00B954F7">
        <w:rPr>
          <w:rFonts w:ascii="Times New Roman" w:hAnsi="Times New Roman" w:cs="Times New Roman"/>
        </w:rPr>
        <w:lastRenderedPageBreak/>
        <w:t>D-CEZAİ HÜKÜMLER</w:t>
      </w:r>
    </w:p>
    <w:p w:rsidR="00964B4B" w:rsidRPr="00B954F7" w:rsidRDefault="00964B4B">
      <w:pPr>
        <w:pStyle w:val="GvdeMetni"/>
        <w:rPr>
          <w:b/>
        </w:rPr>
      </w:pPr>
    </w:p>
    <w:p w:rsidR="00964B4B" w:rsidRPr="00B954F7" w:rsidRDefault="00EA7FF4" w:rsidP="00B954F7">
      <w:pPr>
        <w:pStyle w:val="ListeParagraf"/>
        <w:numPr>
          <w:ilvl w:val="0"/>
          <w:numId w:val="1"/>
        </w:numPr>
        <w:tabs>
          <w:tab w:val="left" w:pos="556"/>
        </w:tabs>
        <w:spacing w:before="90" w:line="272" w:lineRule="exact"/>
        <w:ind w:left="120" w:right="0" w:firstLine="22"/>
        <w:jc w:val="both"/>
        <w:rPr>
          <w:sz w:val="24"/>
          <w:szCs w:val="24"/>
        </w:rPr>
      </w:pPr>
      <w:r w:rsidRPr="00B954F7">
        <w:rPr>
          <w:sz w:val="24"/>
          <w:szCs w:val="24"/>
        </w:rPr>
        <w:t>Promosyon ihalesini kazanan bankanın sözleşme imzalamaya yanaşmaması halinde verdiği son</w:t>
      </w:r>
      <w:r w:rsidRPr="00B954F7">
        <w:rPr>
          <w:spacing w:val="39"/>
          <w:sz w:val="24"/>
          <w:szCs w:val="24"/>
        </w:rPr>
        <w:t xml:space="preserve"> </w:t>
      </w:r>
      <w:r w:rsidRPr="00B954F7">
        <w:rPr>
          <w:sz w:val="24"/>
          <w:szCs w:val="24"/>
        </w:rPr>
        <w:t>teklifin</w:t>
      </w:r>
      <w:r w:rsidR="00B954F7">
        <w:rPr>
          <w:sz w:val="24"/>
          <w:szCs w:val="24"/>
        </w:rPr>
        <w:t xml:space="preserve"> </w:t>
      </w:r>
      <w:r w:rsidRPr="00B954F7">
        <w:rPr>
          <w:sz w:val="24"/>
          <w:szCs w:val="24"/>
        </w:rPr>
        <w:t>% 5’i kadar ceza ödemeyi kabul eder.</w:t>
      </w:r>
    </w:p>
    <w:p w:rsidR="00964B4B" w:rsidRPr="00B954F7" w:rsidRDefault="00964B4B">
      <w:pPr>
        <w:pStyle w:val="GvdeMetni"/>
        <w:spacing w:before="5"/>
      </w:pPr>
    </w:p>
    <w:p w:rsidR="00964B4B" w:rsidRPr="0009047D" w:rsidRDefault="00EA7FF4" w:rsidP="00A02CF3">
      <w:pPr>
        <w:pStyle w:val="ListeParagraf"/>
        <w:numPr>
          <w:ilvl w:val="0"/>
          <w:numId w:val="1"/>
        </w:numPr>
        <w:tabs>
          <w:tab w:val="left" w:pos="619"/>
        </w:tabs>
        <w:ind w:left="120" w:right="117" w:firstLine="19"/>
        <w:jc w:val="both"/>
        <w:rPr>
          <w:sz w:val="24"/>
          <w:szCs w:val="24"/>
        </w:rPr>
      </w:pPr>
      <w:r w:rsidRPr="0009047D">
        <w:rPr>
          <w:sz w:val="24"/>
          <w:szCs w:val="24"/>
        </w:rPr>
        <w:t xml:space="preserve">Bankanın sözleşmedeki yükümlülüklerini yerine getirmemesi halinde; İdare tarafından ilk seferinde yazılı olarak uyarılır. Sözleşme yükümlülüklerinin ikinci defa yerine getirilmemesi halinde sözleşme bedelinin yüzde 10’u tutarında, üçüncü sefer tekrarında ise sözleşme bedelinin yüzde 15’i tutarında cezai </w:t>
      </w:r>
      <w:r w:rsidR="0009047D" w:rsidRPr="00B954F7">
        <w:rPr>
          <w:noProof/>
          <w:sz w:val="24"/>
          <w:szCs w:val="24"/>
          <w:lang w:val="tr-TR" w:eastAsia="tr-TR"/>
        </w:rPr>
        <mc:AlternateContent>
          <mc:Choice Requires="wps">
            <w:drawing>
              <wp:anchor distT="0" distB="0" distL="114300" distR="114300" simplePos="0" relativeHeight="251657728" behindDoc="1" locked="0" layoutInCell="1" allowOverlap="1" wp14:anchorId="26E6E839" wp14:editId="036788A9">
                <wp:simplePos x="0" y="0"/>
                <wp:positionH relativeFrom="page">
                  <wp:posOffset>895350</wp:posOffset>
                </wp:positionH>
                <wp:positionV relativeFrom="paragraph">
                  <wp:posOffset>47624</wp:posOffset>
                </wp:positionV>
                <wp:extent cx="0" cy="9525"/>
                <wp:effectExtent l="0" t="0" r="1905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DAC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75pt" to="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" strokeweight=".48pt">
                <w10:wrap anchorx="page"/>
              </v:line>
            </w:pict>
          </mc:Fallback>
        </mc:AlternateContent>
      </w:r>
      <w:r w:rsidRPr="0009047D">
        <w:rPr>
          <w:sz w:val="24"/>
          <w:szCs w:val="24"/>
        </w:rPr>
        <w:t>müeyyide uygulanır ve hiçbir protesto ve ihtara gerek olmaksızın İdare tarafından sözleşme tek taraflı olarak feshedilir. Bu durumda banka herhangi bir hak talep</w:t>
      </w:r>
      <w:r w:rsidRPr="0009047D">
        <w:rPr>
          <w:spacing w:val="5"/>
          <w:sz w:val="24"/>
          <w:szCs w:val="24"/>
        </w:rPr>
        <w:t xml:space="preserve"> </w:t>
      </w:r>
      <w:r w:rsidRPr="0009047D">
        <w:rPr>
          <w:sz w:val="24"/>
          <w:szCs w:val="24"/>
        </w:rPr>
        <w:t>edemez.</w:t>
      </w:r>
    </w:p>
    <w:p w:rsidR="00964B4B" w:rsidRPr="00B954F7" w:rsidRDefault="00964B4B">
      <w:pPr>
        <w:pStyle w:val="GvdeMetni"/>
        <w:spacing w:before="7"/>
      </w:pPr>
    </w:p>
    <w:p w:rsidR="00964B4B" w:rsidRPr="00B954F7" w:rsidRDefault="00EA7FF4">
      <w:pPr>
        <w:pStyle w:val="ListeParagraf"/>
        <w:numPr>
          <w:ilvl w:val="0"/>
          <w:numId w:val="1"/>
        </w:numPr>
        <w:tabs>
          <w:tab w:val="left" w:pos="656"/>
        </w:tabs>
        <w:ind w:left="120" w:right="117" w:firstLine="37"/>
        <w:jc w:val="both"/>
        <w:rPr>
          <w:sz w:val="24"/>
          <w:szCs w:val="24"/>
        </w:rPr>
      </w:pPr>
      <w:r w:rsidRPr="00B954F7">
        <w:rPr>
          <w:sz w:val="24"/>
          <w:szCs w:val="24"/>
        </w:rPr>
        <w:t>Banka sözleşme ile üstlendiği işleri İdarenin yazılı izni olmaksızın tamamen ve/veya kısmen bir başkasına devredemez. Devrettiği takdirde yukarıda sayılan cezai hükümler de dahil olmak üzere her türlü sorumluluğu bankaya ait olmak üzere İdare tarafından mahkemeden bir karar almaya, ihtar ve protesto çekmeye gerek kalmaksızın sözleşme feshedilir. Bu durumda Banka, İdareden herhangi bir hak talep edemez.</w:t>
      </w:r>
    </w:p>
    <w:p w:rsidR="00964B4B" w:rsidRPr="00B954F7" w:rsidRDefault="00964B4B">
      <w:pPr>
        <w:pStyle w:val="GvdeMetni"/>
        <w:spacing w:before="6"/>
      </w:pPr>
    </w:p>
    <w:p w:rsidR="00B954F7" w:rsidRDefault="00EA7FF4" w:rsidP="00B954F7">
      <w:pPr>
        <w:pStyle w:val="ListeParagraf"/>
        <w:numPr>
          <w:ilvl w:val="0"/>
          <w:numId w:val="1"/>
        </w:numPr>
        <w:tabs>
          <w:tab w:val="left" w:pos="548"/>
          <w:tab w:val="left" w:pos="2234"/>
        </w:tabs>
        <w:spacing w:line="391" w:lineRule="auto"/>
        <w:ind w:left="120" w:right="2386" w:hanging="17"/>
        <w:jc w:val="left"/>
        <w:rPr>
          <w:sz w:val="24"/>
          <w:szCs w:val="24"/>
        </w:rPr>
      </w:pPr>
      <w:r w:rsidRPr="00B954F7">
        <w:rPr>
          <w:sz w:val="24"/>
          <w:szCs w:val="24"/>
        </w:rPr>
        <w:t xml:space="preserve">İhtilaf halinde Ankara Mahkemeleri ve İcra Daireleri etkilidir. </w:t>
      </w:r>
    </w:p>
    <w:p w:rsidR="00B954F7" w:rsidRPr="00B954F7" w:rsidRDefault="00B954F7" w:rsidP="00B954F7">
      <w:pPr>
        <w:pStyle w:val="ListeParagraf"/>
        <w:rPr>
          <w:sz w:val="24"/>
          <w:szCs w:val="24"/>
          <w:u w:val="single"/>
        </w:rPr>
      </w:pPr>
    </w:p>
    <w:p w:rsidR="00964B4B" w:rsidRPr="00B954F7" w:rsidRDefault="00EA7FF4" w:rsidP="00B954F7">
      <w:pPr>
        <w:pStyle w:val="ListeParagraf"/>
        <w:tabs>
          <w:tab w:val="left" w:pos="548"/>
          <w:tab w:val="left" w:pos="2234"/>
        </w:tabs>
        <w:spacing w:line="391" w:lineRule="auto"/>
        <w:ind w:left="120" w:right="2386" w:firstLine="0"/>
        <w:jc w:val="left"/>
        <w:rPr>
          <w:sz w:val="24"/>
          <w:szCs w:val="24"/>
        </w:rPr>
      </w:pPr>
      <w:r w:rsidRPr="00B954F7">
        <w:rPr>
          <w:sz w:val="24"/>
          <w:szCs w:val="24"/>
          <w:u w:val="single"/>
        </w:rPr>
        <w:t>EKLER</w:t>
      </w:r>
      <w:r w:rsidRPr="00B954F7">
        <w:rPr>
          <w:sz w:val="24"/>
          <w:szCs w:val="24"/>
          <w:u w:val="single"/>
        </w:rPr>
        <w:tab/>
        <w:t>:</w:t>
      </w:r>
    </w:p>
    <w:p w:rsidR="00964B4B" w:rsidRPr="00B954F7" w:rsidRDefault="00EA7FF4">
      <w:pPr>
        <w:pStyle w:val="GvdeMetni"/>
        <w:spacing w:line="247" w:lineRule="exact"/>
        <w:ind w:left="119"/>
        <w:jc w:val="both"/>
      </w:pPr>
      <w:r w:rsidRPr="00B954F7">
        <w:t>EK-1 Banka Promosyon</w:t>
      </w:r>
      <w:r w:rsidR="00EF5085">
        <w:t>u</w:t>
      </w:r>
      <w:bookmarkStart w:id="0" w:name="_GoBack"/>
      <w:bookmarkEnd w:id="0"/>
      <w:r w:rsidRPr="00B954F7">
        <w:t xml:space="preserve"> İhalesi Banka Yetkilisi Mektubu</w:t>
      </w:r>
    </w:p>
    <w:p w:rsidR="00964B4B" w:rsidRPr="00B954F7" w:rsidRDefault="00EA7FF4">
      <w:pPr>
        <w:pStyle w:val="GvdeMetni"/>
        <w:spacing w:before="1"/>
        <w:ind w:left="119"/>
        <w:jc w:val="both"/>
      </w:pPr>
      <w:r w:rsidRPr="00B954F7">
        <w:t>EK-2 Banka Promosyon İhalesi Banka Teklif Mektubu</w:t>
      </w:r>
    </w:p>
    <w:p w:rsidR="00B954F7" w:rsidRDefault="00EA7FF4">
      <w:pPr>
        <w:pStyle w:val="GvdeMetni"/>
        <w:spacing w:before="1"/>
        <w:ind w:left="720" w:right="39" w:hanging="601"/>
      </w:pPr>
      <w:r w:rsidRPr="00B954F7">
        <w:t xml:space="preserve">EK-3 Hacettepe Üniversitesi Sağlık Kültür ve Spor Daire Başkanlığı Sosyal Tesis ve İşletmeleri </w:t>
      </w:r>
    </w:p>
    <w:p w:rsidR="00964B4B" w:rsidRPr="00B954F7" w:rsidRDefault="00B954F7">
      <w:pPr>
        <w:pStyle w:val="GvdeMetni"/>
        <w:spacing w:before="1"/>
        <w:ind w:left="720" w:right="39" w:hanging="601"/>
      </w:pPr>
      <w:r>
        <w:t xml:space="preserve">         </w:t>
      </w:r>
      <w:r w:rsidR="00EA7FF4" w:rsidRPr="00B954F7">
        <w:t>Banka Promosyon İhalesi Bilgi Formu</w:t>
      </w:r>
    </w:p>
    <w:sectPr w:rsidR="00964B4B" w:rsidRPr="00B954F7" w:rsidSect="0009047D">
      <w:pgSz w:w="12600" w:h="16840"/>
      <w:pgMar w:top="660" w:right="1118" w:bottom="280" w:left="993"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EC" w:rsidRDefault="00D17AEC" w:rsidP="00B954F7">
      <w:r>
        <w:separator/>
      </w:r>
    </w:p>
  </w:endnote>
  <w:endnote w:type="continuationSeparator" w:id="0">
    <w:p w:rsidR="00D17AEC" w:rsidRDefault="00D17AEC" w:rsidP="00B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EC" w:rsidRDefault="00D17AEC" w:rsidP="00B954F7">
      <w:r>
        <w:separator/>
      </w:r>
    </w:p>
  </w:footnote>
  <w:footnote w:type="continuationSeparator" w:id="0">
    <w:p w:rsidR="00D17AEC" w:rsidRDefault="00D17AEC" w:rsidP="00B95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F7" w:rsidRPr="00B954F7" w:rsidRDefault="00B954F7" w:rsidP="0009047D">
    <w:pPr>
      <w:pStyle w:val="stBilgi"/>
      <w:ind w:left="-56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705B"/>
    <w:multiLevelType w:val="hybridMultilevel"/>
    <w:tmpl w:val="3EA82990"/>
    <w:lvl w:ilvl="0" w:tplc="E8CC5FE2">
      <w:start w:val="1"/>
      <w:numFmt w:val="decimal"/>
      <w:lvlText w:val="%1."/>
      <w:lvlJc w:val="left"/>
      <w:pPr>
        <w:ind w:left="558" w:hanging="461"/>
        <w:jc w:val="right"/>
      </w:pPr>
      <w:rPr>
        <w:rFonts w:hint="default"/>
        <w:b/>
        <w:bCs/>
        <w:w w:val="100"/>
      </w:rPr>
    </w:lvl>
    <w:lvl w:ilvl="1" w:tplc="E4AE63E4">
      <w:numFmt w:val="bullet"/>
      <w:lvlText w:val="•"/>
      <w:lvlJc w:val="left"/>
      <w:pPr>
        <w:ind w:left="1578" w:hanging="461"/>
      </w:pPr>
      <w:rPr>
        <w:rFonts w:hint="default"/>
      </w:rPr>
    </w:lvl>
    <w:lvl w:ilvl="2" w:tplc="84646754">
      <w:numFmt w:val="bullet"/>
      <w:lvlText w:val="•"/>
      <w:lvlJc w:val="left"/>
      <w:pPr>
        <w:ind w:left="2596" w:hanging="461"/>
      </w:pPr>
      <w:rPr>
        <w:rFonts w:hint="default"/>
      </w:rPr>
    </w:lvl>
    <w:lvl w:ilvl="3" w:tplc="5F04798E">
      <w:numFmt w:val="bullet"/>
      <w:lvlText w:val="•"/>
      <w:lvlJc w:val="left"/>
      <w:pPr>
        <w:ind w:left="3614" w:hanging="461"/>
      </w:pPr>
      <w:rPr>
        <w:rFonts w:hint="default"/>
      </w:rPr>
    </w:lvl>
    <w:lvl w:ilvl="4" w:tplc="D5BAF0BC">
      <w:numFmt w:val="bullet"/>
      <w:lvlText w:val="•"/>
      <w:lvlJc w:val="left"/>
      <w:pPr>
        <w:ind w:left="4632" w:hanging="461"/>
      </w:pPr>
      <w:rPr>
        <w:rFonts w:hint="default"/>
      </w:rPr>
    </w:lvl>
    <w:lvl w:ilvl="5" w:tplc="26060E16">
      <w:numFmt w:val="bullet"/>
      <w:lvlText w:val="•"/>
      <w:lvlJc w:val="left"/>
      <w:pPr>
        <w:ind w:left="5650" w:hanging="461"/>
      </w:pPr>
      <w:rPr>
        <w:rFonts w:hint="default"/>
      </w:rPr>
    </w:lvl>
    <w:lvl w:ilvl="6" w:tplc="B6CAF472">
      <w:numFmt w:val="bullet"/>
      <w:lvlText w:val="•"/>
      <w:lvlJc w:val="left"/>
      <w:pPr>
        <w:ind w:left="6668" w:hanging="461"/>
      </w:pPr>
      <w:rPr>
        <w:rFonts w:hint="default"/>
      </w:rPr>
    </w:lvl>
    <w:lvl w:ilvl="7" w:tplc="4FDE753C">
      <w:numFmt w:val="bullet"/>
      <w:lvlText w:val="•"/>
      <w:lvlJc w:val="left"/>
      <w:pPr>
        <w:ind w:left="7686" w:hanging="461"/>
      </w:pPr>
      <w:rPr>
        <w:rFonts w:hint="default"/>
      </w:rPr>
    </w:lvl>
    <w:lvl w:ilvl="8" w:tplc="0F628FF2">
      <w:numFmt w:val="bullet"/>
      <w:lvlText w:val="•"/>
      <w:lvlJc w:val="left"/>
      <w:pPr>
        <w:ind w:left="8704" w:hanging="461"/>
      </w:pPr>
      <w:rPr>
        <w:rFonts w:hint="default"/>
      </w:rPr>
    </w:lvl>
  </w:abstractNum>
  <w:abstractNum w:abstractNumId="1" w15:restartNumberingAfterBreak="0">
    <w:nsid w:val="70B51A0B"/>
    <w:multiLevelType w:val="hybridMultilevel"/>
    <w:tmpl w:val="79E84BE8"/>
    <w:lvl w:ilvl="0" w:tplc="58A2A0DA">
      <w:start w:val="1"/>
      <w:numFmt w:val="decimal"/>
      <w:lvlText w:val="%1-"/>
      <w:lvlJc w:val="left"/>
      <w:pPr>
        <w:ind w:left="385" w:hanging="283"/>
        <w:jc w:val="left"/>
      </w:pPr>
      <w:rPr>
        <w:rFonts w:ascii="Garamond" w:eastAsia="Garamond" w:hAnsi="Garamond" w:cs="Garamond" w:hint="default"/>
        <w:b/>
        <w:bCs/>
        <w:spacing w:val="-13"/>
        <w:w w:val="100"/>
        <w:sz w:val="24"/>
        <w:szCs w:val="24"/>
      </w:rPr>
    </w:lvl>
    <w:lvl w:ilvl="1" w:tplc="6C3CCD10">
      <w:start w:val="1"/>
      <w:numFmt w:val="upperLetter"/>
      <w:lvlText w:val="%2-"/>
      <w:lvlJc w:val="left"/>
      <w:pPr>
        <w:ind w:left="437" w:hanging="298"/>
        <w:jc w:val="left"/>
      </w:pPr>
      <w:rPr>
        <w:rFonts w:ascii="Garamond" w:eastAsia="Garamond" w:hAnsi="Garamond" w:cs="Garamond" w:hint="default"/>
        <w:b/>
        <w:bCs/>
        <w:w w:val="99"/>
        <w:sz w:val="24"/>
        <w:szCs w:val="24"/>
      </w:rPr>
    </w:lvl>
    <w:lvl w:ilvl="2" w:tplc="8F206760">
      <w:numFmt w:val="bullet"/>
      <w:lvlText w:val="•"/>
      <w:lvlJc w:val="left"/>
      <w:pPr>
        <w:ind w:left="660" w:hanging="298"/>
      </w:pPr>
      <w:rPr>
        <w:rFonts w:hint="default"/>
      </w:rPr>
    </w:lvl>
    <w:lvl w:ilvl="3" w:tplc="2D5451D4">
      <w:numFmt w:val="bullet"/>
      <w:lvlText w:val="•"/>
      <w:lvlJc w:val="left"/>
      <w:pPr>
        <w:ind w:left="1049" w:hanging="298"/>
      </w:pPr>
      <w:rPr>
        <w:rFonts w:hint="default"/>
      </w:rPr>
    </w:lvl>
    <w:lvl w:ilvl="4" w:tplc="AF142708">
      <w:numFmt w:val="bullet"/>
      <w:lvlText w:val="•"/>
      <w:lvlJc w:val="left"/>
      <w:pPr>
        <w:ind w:left="1438" w:hanging="298"/>
      </w:pPr>
      <w:rPr>
        <w:rFonts w:hint="default"/>
      </w:rPr>
    </w:lvl>
    <w:lvl w:ilvl="5" w:tplc="E216035E">
      <w:numFmt w:val="bullet"/>
      <w:lvlText w:val="•"/>
      <w:lvlJc w:val="left"/>
      <w:pPr>
        <w:ind w:left="1827" w:hanging="298"/>
      </w:pPr>
      <w:rPr>
        <w:rFonts w:hint="default"/>
      </w:rPr>
    </w:lvl>
    <w:lvl w:ilvl="6" w:tplc="72045DEE">
      <w:numFmt w:val="bullet"/>
      <w:lvlText w:val="•"/>
      <w:lvlJc w:val="left"/>
      <w:pPr>
        <w:ind w:left="2217" w:hanging="298"/>
      </w:pPr>
      <w:rPr>
        <w:rFonts w:hint="default"/>
      </w:rPr>
    </w:lvl>
    <w:lvl w:ilvl="7" w:tplc="DC74CD04">
      <w:numFmt w:val="bullet"/>
      <w:lvlText w:val="•"/>
      <w:lvlJc w:val="left"/>
      <w:pPr>
        <w:ind w:left="2606" w:hanging="298"/>
      </w:pPr>
      <w:rPr>
        <w:rFonts w:hint="default"/>
      </w:rPr>
    </w:lvl>
    <w:lvl w:ilvl="8" w:tplc="A5EE3A5E">
      <w:numFmt w:val="bullet"/>
      <w:lvlText w:val="•"/>
      <w:lvlJc w:val="left"/>
      <w:pPr>
        <w:ind w:left="2995" w:hanging="29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4B"/>
    <w:rsid w:val="0009047D"/>
    <w:rsid w:val="000E545A"/>
    <w:rsid w:val="00151145"/>
    <w:rsid w:val="005A1B7F"/>
    <w:rsid w:val="008B38F1"/>
    <w:rsid w:val="00964B4B"/>
    <w:rsid w:val="00A65007"/>
    <w:rsid w:val="00B954F7"/>
    <w:rsid w:val="00D17AEC"/>
    <w:rsid w:val="00EA7FF4"/>
    <w:rsid w:val="00EF5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0658"/>
  <w15:docId w15:val="{698071E7-FF18-4AD4-A223-2F4D0E5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14"/>
      <w:outlineLvl w:val="0"/>
    </w:pPr>
    <w:rPr>
      <w:rFonts w:ascii="Garamond" w:eastAsia="Garamond" w:hAnsi="Garamond" w:cs="Garamond"/>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line="270" w:lineRule="exact"/>
      <w:ind w:left="543" w:right="110" w:hanging="30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954F7"/>
    <w:pPr>
      <w:tabs>
        <w:tab w:val="center" w:pos="4536"/>
        <w:tab w:val="right" w:pos="9072"/>
      </w:tabs>
    </w:pPr>
  </w:style>
  <w:style w:type="character" w:customStyle="1" w:styleId="stBilgiChar">
    <w:name w:val="Üst Bilgi Char"/>
    <w:basedOn w:val="VarsaylanParagrafYazTipi"/>
    <w:link w:val="stBilgi"/>
    <w:uiPriority w:val="99"/>
    <w:rsid w:val="00B954F7"/>
    <w:rPr>
      <w:rFonts w:ascii="Times New Roman" w:eastAsia="Times New Roman" w:hAnsi="Times New Roman" w:cs="Times New Roman"/>
    </w:rPr>
  </w:style>
  <w:style w:type="paragraph" w:styleId="AltBilgi">
    <w:name w:val="footer"/>
    <w:basedOn w:val="Normal"/>
    <w:link w:val="AltBilgiChar"/>
    <w:uiPriority w:val="99"/>
    <w:unhideWhenUsed/>
    <w:rsid w:val="00B954F7"/>
    <w:pPr>
      <w:tabs>
        <w:tab w:val="center" w:pos="4536"/>
        <w:tab w:val="right" w:pos="9072"/>
      </w:tabs>
    </w:pPr>
  </w:style>
  <w:style w:type="character" w:customStyle="1" w:styleId="AltBilgiChar">
    <w:name w:val="Alt Bilgi Char"/>
    <w:basedOn w:val="VarsaylanParagrafYazTipi"/>
    <w:link w:val="AltBilgi"/>
    <w:uiPriority w:val="99"/>
    <w:rsid w:val="00B954F7"/>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954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4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sdb@hacettep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248A-D192-435B-AAE5-D5324132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2247</Words>
  <Characters>12812</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Windows Kullanıcısı</cp:lastModifiedBy>
  <cp:revision>5</cp:revision>
  <cp:lastPrinted>2018-01-18T11:52:00Z</cp:lastPrinted>
  <dcterms:created xsi:type="dcterms:W3CDTF">2018-01-15T11:59:00Z</dcterms:created>
  <dcterms:modified xsi:type="dcterms:W3CDTF">2018-01-18T11:52:00Z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LastSaved">
    <vt:filetime>2018-01-15T00:00:00Z</vt:filetime>
  </property>
</Properties>
</file>